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B99" w:rsidRPr="00D234E3" w:rsidRDefault="00B60B99" w:rsidP="00B525ED">
      <w:pPr>
        <w:jc w:val="center"/>
        <w:rPr>
          <w:rFonts w:ascii="Calibri" w:hAnsi="Calibri" w:cs="Calibri"/>
          <w:bCs/>
          <w:spacing w:val="10"/>
          <w:szCs w:val="28"/>
        </w:rPr>
      </w:pPr>
      <w:r w:rsidRPr="00D234E3">
        <w:rPr>
          <w:rFonts w:ascii="Calibri" w:hAnsi="Calibri" w:cs="Calibri"/>
          <w:b/>
          <w:bCs/>
          <w:spacing w:val="8"/>
          <w:szCs w:val="28"/>
        </w:rPr>
        <w:t>Meningococcal and HPV</w:t>
      </w:r>
      <w:r w:rsidR="00B525ED">
        <w:rPr>
          <w:rFonts w:ascii="Calibri" w:hAnsi="Calibri" w:cs="Calibri"/>
          <w:b/>
          <w:bCs/>
          <w:spacing w:val="8"/>
          <w:szCs w:val="28"/>
        </w:rPr>
        <w:t xml:space="preserve"> Vaccines</w:t>
      </w:r>
    </w:p>
    <w:p w:rsidR="00685EBB" w:rsidRPr="00D234E3" w:rsidRDefault="00685EBB" w:rsidP="0025533E">
      <w:pPr>
        <w:rPr>
          <w:rFonts w:ascii="Calibri" w:hAnsi="Calibri" w:cs="Calibri"/>
          <w:sz w:val="16"/>
          <w:szCs w:val="16"/>
        </w:rPr>
      </w:pPr>
    </w:p>
    <w:p w:rsidR="00685EBB" w:rsidRDefault="00B525ED" w:rsidP="00685EBB">
      <w:pPr>
        <w:rPr>
          <w:rFonts w:ascii="Calibri" w:hAnsi="Calibri" w:cs="Calibri"/>
          <w:sz w:val="18"/>
          <w:szCs w:val="18"/>
        </w:rPr>
      </w:pPr>
      <w:r>
        <w:rPr>
          <w:rFonts w:ascii="Calibri" w:hAnsi="Calibri" w:cs="Calibri"/>
          <w:sz w:val="18"/>
          <w:szCs w:val="18"/>
        </w:rPr>
        <w:t>2/1/2022</w:t>
      </w:r>
    </w:p>
    <w:p w:rsidR="00B525ED" w:rsidRPr="00D234E3" w:rsidRDefault="00B525ED" w:rsidP="00685EBB">
      <w:pPr>
        <w:rPr>
          <w:rFonts w:ascii="Calibri" w:hAnsi="Calibri" w:cs="Calibri"/>
          <w:sz w:val="18"/>
          <w:szCs w:val="18"/>
        </w:rPr>
      </w:pPr>
    </w:p>
    <w:p w:rsidR="00685EBB" w:rsidRPr="00D234E3" w:rsidRDefault="00685EBB" w:rsidP="00685EBB">
      <w:pPr>
        <w:rPr>
          <w:rFonts w:ascii="Calibri" w:hAnsi="Calibri" w:cs="Calibri"/>
          <w:sz w:val="20"/>
          <w:szCs w:val="20"/>
        </w:rPr>
      </w:pPr>
      <w:r w:rsidRPr="00D234E3">
        <w:rPr>
          <w:rFonts w:ascii="Calibri" w:hAnsi="Calibri" w:cs="Calibri"/>
          <w:sz w:val="20"/>
          <w:szCs w:val="20"/>
        </w:rPr>
        <w:t>Dear Parent or Guardian:</w:t>
      </w:r>
    </w:p>
    <w:p w:rsidR="00685EBB" w:rsidRPr="00D234E3" w:rsidRDefault="00685EBB" w:rsidP="00685EBB">
      <w:pPr>
        <w:rPr>
          <w:rFonts w:ascii="Calibri" w:hAnsi="Calibri" w:cs="Calibri"/>
          <w:sz w:val="20"/>
          <w:szCs w:val="20"/>
        </w:rPr>
      </w:pPr>
    </w:p>
    <w:p w:rsidR="00685EBB" w:rsidRPr="00D234E3" w:rsidRDefault="00685EBB" w:rsidP="00685EBB">
      <w:pPr>
        <w:rPr>
          <w:rFonts w:ascii="Calibri" w:hAnsi="Calibri" w:cs="Calibri"/>
          <w:color w:val="000000"/>
          <w:sz w:val="20"/>
          <w:szCs w:val="20"/>
        </w:rPr>
      </w:pPr>
      <w:r w:rsidRPr="00D234E3">
        <w:rPr>
          <w:rFonts w:ascii="Calibri" w:hAnsi="Calibri" w:cs="Calibri"/>
          <w:color w:val="000000"/>
          <w:sz w:val="20"/>
          <w:szCs w:val="20"/>
        </w:rPr>
        <w:t xml:space="preserve">As </w:t>
      </w:r>
      <w:r w:rsidR="003F1A93" w:rsidRPr="00D234E3">
        <w:rPr>
          <w:rFonts w:ascii="Calibri" w:hAnsi="Calibri" w:cs="Calibri"/>
          <w:color w:val="000000"/>
          <w:sz w:val="20"/>
          <w:szCs w:val="20"/>
        </w:rPr>
        <w:t xml:space="preserve">a parent, there is nothing more important than safeguarding your child’s health. The Washington State Legislature requires us to </w:t>
      </w:r>
      <w:r w:rsidRPr="00D234E3">
        <w:rPr>
          <w:rFonts w:ascii="Calibri" w:hAnsi="Calibri" w:cs="Calibri"/>
          <w:color w:val="000000"/>
          <w:sz w:val="20"/>
          <w:szCs w:val="20"/>
        </w:rPr>
        <w:t xml:space="preserve">make information available </w:t>
      </w:r>
      <w:r w:rsidR="00D770D8" w:rsidRPr="00D234E3">
        <w:rPr>
          <w:rFonts w:ascii="Calibri" w:hAnsi="Calibri" w:cs="Calibri"/>
          <w:color w:val="000000"/>
          <w:sz w:val="20"/>
          <w:szCs w:val="20"/>
        </w:rPr>
        <w:t xml:space="preserve">to you about </w:t>
      </w:r>
      <w:r w:rsidR="00B1059D" w:rsidRPr="00D234E3">
        <w:rPr>
          <w:rFonts w:ascii="Calibri" w:hAnsi="Calibri" w:cs="Calibri"/>
          <w:color w:val="000000"/>
          <w:sz w:val="20"/>
          <w:szCs w:val="20"/>
        </w:rPr>
        <w:t>m</w:t>
      </w:r>
      <w:r w:rsidRPr="00D234E3">
        <w:rPr>
          <w:rFonts w:ascii="Calibri" w:hAnsi="Calibri" w:cs="Calibri"/>
          <w:color w:val="000000"/>
          <w:sz w:val="20"/>
          <w:szCs w:val="20"/>
        </w:rPr>
        <w:t xml:space="preserve">eningococcal </w:t>
      </w:r>
      <w:r w:rsidR="003F1A93" w:rsidRPr="00D234E3">
        <w:rPr>
          <w:rFonts w:ascii="Calibri" w:hAnsi="Calibri" w:cs="Calibri"/>
          <w:color w:val="000000"/>
          <w:sz w:val="20"/>
          <w:szCs w:val="20"/>
        </w:rPr>
        <w:t>disease</w:t>
      </w:r>
      <w:r w:rsidR="00D770D8" w:rsidRPr="00D234E3">
        <w:rPr>
          <w:rFonts w:ascii="Calibri" w:hAnsi="Calibri" w:cs="Calibri"/>
          <w:color w:val="000000"/>
          <w:sz w:val="20"/>
          <w:szCs w:val="20"/>
        </w:rPr>
        <w:t xml:space="preserve"> </w:t>
      </w:r>
      <w:r w:rsidR="006F1517" w:rsidRPr="00D234E3">
        <w:rPr>
          <w:rFonts w:ascii="Calibri" w:hAnsi="Calibri" w:cs="Calibri"/>
          <w:color w:val="000000"/>
          <w:sz w:val="20"/>
          <w:szCs w:val="20"/>
        </w:rPr>
        <w:t>and</w:t>
      </w:r>
      <w:r w:rsidR="00D770D8" w:rsidRPr="00D234E3">
        <w:rPr>
          <w:rFonts w:ascii="Calibri" w:hAnsi="Calibri" w:cs="Calibri"/>
          <w:color w:val="000000"/>
          <w:sz w:val="20"/>
          <w:szCs w:val="20"/>
        </w:rPr>
        <w:t xml:space="preserve"> </w:t>
      </w:r>
      <w:r w:rsidR="003F1A93" w:rsidRPr="00D234E3">
        <w:rPr>
          <w:rFonts w:ascii="Calibri" w:hAnsi="Calibri" w:cs="Calibri"/>
          <w:color w:val="000000"/>
          <w:sz w:val="20"/>
          <w:szCs w:val="20"/>
        </w:rPr>
        <w:t>h</w:t>
      </w:r>
      <w:r w:rsidR="006F1517" w:rsidRPr="00D234E3">
        <w:rPr>
          <w:rFonts w:ascii="Calibri" w:hAnsi="Calibri" w:cs="Calibri"/>
          <w:color w:val="000000"/>
          <w:sz w:val="20"/>
          <w:szCs w:val="20"/>
        </w:rPr>
        <w:t xml:space="preserve">uman </w:t>
      </w:r>
      <w:r w:rsidR="003F1A93" w:rsidRPr="00D234E3">
        <w:rPr>
          <w:rFonts w:ascii="Calibri" w:hAnsi="Calibri" w:cs="Calibri"/>
          <w:color w:val="000000"/>
          <w:sz w:val="20"/>
          <w:szCs w:val="20"/>
        </w:rPr>
        <w:t>p</w:t>
      </w:r>
      <w:r w:rsidR="006F1517" w:rsidRPr="00D234E3">
        <w:rPr>
          <w:rFonts w:ascii="Calibri" w:hAnsi="Calibri" w:cs="Calibri"/>
          <w:color w:val="000000"/>
          <w:sz w:val="20"/>
          <w:szCs w:val="20"/>
        </w:rPr>
        <w:t>apillomavirus</w:t>
      </w:r>
      <w:r w:rsidR="003F1A93" w:rsidRPr="00D234E3">
        <w:rPr>
          <w:rFonts w:ascii="Calibri" w:hAnsi="Calibri" w:cs="Calibri"/>
          <w:color w:val="000000"/>
          <w:sz w:val="20"/>
          <w:szCs w:val="20"/>
        </w:rPr>
        <w:t xml:space="preserve"> (HPV). Know the fact</w:t>
      </w:r>
      <w:r w:rsidR="006A1171" w:rsidRPr="00D234E3">
        <w:rPr>
          <w:rFonts w:ascii="Calibri" w:hAnsi="Calibri" w:cs="Calibri"/>
          <w:color w:val="000000"/>
          <w:sz w:val="20"/>
          <w:szCs w:val="20"/>
        </w:rPr>
        <w:t>s about these diseases and the</w:t>
      </w:r>
      <w:r w:rsidR="003F1A93" w:rsidRPr="00D234E3">
        <w:rPr>
          <w:rFonts w:ascii="Calibri" w:hAnsi="Calibri" w:cs="Calibri"/>
          <w:color w:val="000000"/>
          <w:sz w:val="20"/>
          <w:szCs w:val="20"/>
        </w:rPr>
        <w:t xml:space="preserve"> vaccines</w:t>
      </w:r>
      <w:r w:rsidR="006A1171" w:rsidRPr="00D234E3">
        <w:rPr>
          <w:rFonts w:ascii="Calibri" w:hAnsi="Calibri" w:cs="Calibri"/>
          <w:color w:val="000000"/>
          <w:sz w:val="20"/>
          <w:szCs w:val="20"/>
        </w:rPr>
        <w:t xml:space="preserve"> available</w:t>
      </w:r>
      <w:r w:rsidR="003F1A93" w:rsidRPr="00D234E3">
        <w:rPr>
          <w:rFonts w:ascii="Calibri" w:hAnsi="Calibri" w:cs="Calibri"/>
          <w:color w:val="000000"/>
          <w:sz w:val="20"/>
          <w:szCs w:val="20"/>
        </w:rPr>
        <w:t xml:space="preserve"> to protect your child. </w:t>
      </w:r>
    </w:p>
    <w:p w:rsidR="00685EBB" w:rsidRPr="00D234E3" w:rsidRDefault="00685EBB" w:rsidP="00685EBB">
      <w:pPr>
        <w:rPr>
          <w:rFonts w:ascii="Calibri" w:hAnsi="Calibri" w:cs="Calibri"/>
          <w:sz w:val="20"/>
          <w:szCs w:val="20"/>
        </w:rPr>
      </w:pPr>
    </w:p>
    <w:p w:rsidR="00EA3BB7" w:rsidRPr="00D234E3" w:rsidRDefault="00685EBB" w:rsidP="001B7991">
      <w:pPr>
        <w:spacing w:after="60"/>
        <w:rPr>
          <w:rFonts w:ascii="Calibri" w:eastAsia="Arial Unicode MS" w:hAnsi="Calibri" w:cs="Calibri"/>
          <w:b/>
          <w:sz w:val="20"/>
          <w:szCs w:val="20"/>
          <w:u w:val="single"/>
        </w:rPr>
      </w:pPr>
      <w:r w:rsidRPr="00D234E3">
        <w:rPr>
          <w:rFonts w:ascii="Calibri" w:eastAsia="Arial Unicode MS" w:hAnsi="Calibri" w:cs="Calibri"/>
          <w:b/>
          <w:sz w:val="20"/>
          <w:szCs w:val="20"/>
          <w:u w:val="single"/>
        </w:rPr>
        <w:t>Meningococcal Disease and Prevention</w:t>
      </w:r>
    </w:p>
    <w:p w:rsidR="00685EBB" w:rsidRPr="00D234E3" w:rsidRDefault="00D770D8" w:rsidP="00685EBB">
      <w:pPr>
        <w:rPr>
          <w:rFonts w:ascii="Calibri" w:hAnsi="Calibri" w:cs="Calibri"/>
          <w:b/>
          <w:sz w:val="20"/>
          <w:szCs w:val="20"/>
        </w:rPr>
      </w:pPr>
      <w:r w:rsidRPr="00D234E3">
        <w:rPr>
          <w:rFonts w:ascii="Calibri" w:hAnsi="Calibri" w:cs="Calibri"/>
          <w:b/>
          <w:sz w:val="20"/>
          <w:szCs w:val="20"/>
        </w:rPr>
        <w:t>What is m</w:t>
      </w:r>
      <w:r w:rsidR="00685EBB" w:rsidRPr="00D234E3">
        <w:rPr>
          <w:rFonts w:ascii="Calibri" w:hAnsi="Calibri" w:cs="Calibri"/>
          <w:b/>
          <w:sz w:val="20"/>
          <w:szCs w:val="20"/>
        </w:rPr>
        <w:t xml:space="preserve">eningococcal </w:t>
      </w:r>
      <w:r w:rsidRPr="00D234E3">
        <w:rPr>
          <w:rFonts w:ascii="Calibri" w:hAnsi="Calibri" w:cs="Calibri"/>
          <w:b/>
          <w:sz w:val="20"/>
          <w:szCs w:val="20"/>
        </w:rPr>
        <w:t>d</w:t>
      </w:r>
      <w:r w:rsidR="00685EBB" w:rsidRPr="00D234E3">
        <w:rPr>
          <w:rFonts w:ascii="Calibri" w:hAnsi="Calibri" w:cs="Calibri"/>
          <w:b/>
          <w:sz w:val="20"/>
          <w:szCs w:val="20"/>
        </w:rPr>
        <w:t>isease</w:t>
      </w:r>
      <w:r w:rsidRPr="00D234E3">
        <w:rPr>
          <w:rFonts w:ascii="Calibri" w:hAnsi="Calibri" w:cs="Calibri"/>
          <w:b/>
          <w:sz w:val="20"/>
          <w:szCs w:val="20"/>
        </w:rPr>
        <w:t>?</w:t>
      </w:r>
    </w:p>
    <w:p w:rsidR="00685EBB" w:rsidRPr="00D234E3" w:rsidRDefault="00685EBB" w:rsidP="00685EBB">
      <w:pPr>
        <w:rPr>
          <w:rFonts w:ascii="Calibri" w:hAnsi="Calibri" w:cs="Calibri"/>
          <w:sz w:val="20"/>
          <w:szCs w:val="20"/>
        </w:rPr>
      </w:pPr>
      <w:r w:rsidRPr="00D234E3">
        <w:rPr>
          <w:rFonts w:ascii="Calibri" w:hAnsi="Calibri" w:cs="Calibri"/>
          <w:sz w:val="20"/>
          <w:szCs w:val="20"/>
        </w:rPr>
        <w:t xml:space="preserve">Meningococcal disease </w:t>
      </w:r>
      <w:r w:rsidR="00D770D8" w:rsidRPr="00D234E3">
        <w:rPr>
          <w:rFonts w:ascii="Calibri" w:hAnsi="Calibri" w:cs="Calibri"/>
          <w:sz w:val="20"/>
          <w:szCs w:val="20"/>
        </w:rPr>
        <w:t xml:space="preserve">is </w:t>
      </w:r>
      <w:r w:rsidR="006A677F" w:rsidRPr="00D234E3">
        <w:rPr>
          <w:rFonts w:ascii="Calibri" w:hAnsi="Calibri" w:cs="Calibri"/>
          <w:sz w:val="20"/>
          <w:szCs w:val="20"/>
        </w:rPr>
        <w:t xml:space="preserve">a </w:t>
      </w:r>
      <w:r w:rsidR="00D770D8" w:rsidRPr="00D234E3">
        <w:rPr>
          <w:rFonts w:ascii="Calibri" w:hAnsi="Calibri" w:cs="Calibri"/>
          <w:sz w:val="20"/>
          <w:szCs w:val="20"/>
        </w:rPr>
        <w:t>serious bacterial infection. Fortunately,</w:t>
      </w:r>
      <w:r w:rsidR="00C075C9" w:rsidRPr="00D234E3">
        <w:rPr>
          <w:rFonts w:ascii="Calibri" w:hAnsi="Calibri" w:cs="Calibri"/>
          <w:sz w:val="20"/>
          <w:szCs w:val="20"/>
        </w:rPr>
        <w:t xml:space="preserve"> this life-threatening illness</w:t>
      </w:r>
      <w:r w:rsidR="006A677F" w:rsidRPr="00D234E3">
        <w:rPr>
          <w:rFonts w:ascii="Calibri" w:hAnsi="Calibri" w:cs="Calibri"/>
          <w:sz w:val="20"/>
          <w:szCs w:val="20"/>
        </w:rPr>
        <w:t xml:space="preserve"> is rare, with only 20-</w:t>
      </w:r>
      <w:r w:rsidR="006D6250" w:rsidRPr="00D234E3">
        <w:rPr>
          <w:rFonts w:ascii="Calibri" w:hAnsi="Calibri" w:cs="Calibri"/>
          <w:sz w:val="20"/>
          <w:szCs w:val="20"/>
        </w:rPr>
        <w:t>30</w:t>
      </w:r>
      <w:r w:rsidR="00D770D8" w:rsidRPr="00D234E3">
        <w:rPr>
          <w:rFonts w:ascii="Calibri" w:hAnsi="Calibri" w:cs="Calibri"/>
          <w:sz w:val="20"/>
          <w:szCs w:val="20"/>
        </w:rPr>
        <w:t xml:space="preserve"> cases reported each year in Washington. T</w:t>
      </w:r>
      <w:r w:rsidR="00C075C9" w:rsidRPr="00D234E3">
        <w:rPr>
          <w:rFonts w:ascii="Calibri" w:hAnsi="Calibri" w:cs="Calibri"/>
          <w:sz w:val="20"/>
          <w:szCs w:val="20"/>
        </w:rPr>
        <w:t>he most common symptoms</w:t>
      </w:r>
      <w:r w:rsidR="00DE33DF" w:rsidRPr="00D234E3">
        <w:rPr>
          <w:rFonts w:ascii="Calibri" w:hAnsi="Calibri" w:cs="Calibri"/>
          <w:sz w:val="20"/>
          <w:szCs w:val="20"/>
        </w:rPr>
        <w:t xml:space="preserve"> of the </w:t>
      </w:r>
      <w:r w:rsidR="00C075C9" w:rsidRPr="00D234E3">
        <w:rPr>
          <w:rFonts w:ascii="Calibri" w:hAnsi="Calibri" w:cs="Calibri"/>
          <w:sz w:val="20"/>
          <w:szCs w:val="20"/>
        </w:rPr>
        <w:t>disease include fever, cough, headache, and rash. It can cause meningitis (swelling of the covering of the brain and spinal cord).</w:t>
      </w:r>
      <w:r w:rsidR="00DE33DF" w:rsidRPr="00D234E3">
        <w:rPr>
          <w:rFonts w:ascii="Calibri" w:hAnsi="Calibri" w:cs="Calibri"/>
          <w:sz w:val="20"/>
          <w:szCs w:val="20"/>
        </w:rPr>
        <w:t xml:space="preserve"> </w:t>
      </w:r>
      <w:r w:rsidR="00C075C9" w:rsidRPr="00D234E3">
        <w:rPr>
          <w:rFonts w:ascii="Calibri" w:hAnsi="Calibri" w:cs="Calibri"/>
          <w:sz w:val="20"/>
          <w:szCs w:val="20"/>
        </w:rPr>
        <w:t xml:space="preserve">The disease spreads through close </w:t>
      </w:r>
      <w:r w:rsidRPr="00D234E3">
        <w:rPr>
          <w:rFonts w:ascii="Calibri" w:hAnsi="Calibri" w:cs="Calibri"/>
          <w:sz w:val="20"/>
          <w:szCs w:val="20"/>
        </w:rPr>
        <w:t>contact with</w:t>
      </w:r>
      <w:r w:rsidR="00C075C9" w:rsidRPr="00D234E3">
        <w:rPr>
          <w:rFonts w:ascii="Calibri" w:hAnsi="Calibri" w:cs="Calibri"/>
          <w:sz w:val="20"/>
          <w:szCs w:val="20"/>
        </w:rPr>
        <w:t xml:space="preserve"> an infected person. </w:t>
      </w:r>
      <w:r w:rsidR="00DE33DF" w:rsidRPr="00D234E3">
        <w:rPr>
          <w:rFonts w:ascii="Calibri" w:hAnsi="Calibri" w:cs="Calibri"/>
          <w:sz w:val="20"/>
          <w:szCs w:val="20"/>
        </w:rPr>
        <w:t>Teens</w:t>
      </w:r>
      <w:r w:rsidRPr="00D234E3">
        <w:rPr>
          <w:rFonts w:ascii="Calibri" w:hAnsi="Calibri" w:cs="Calibri"/>
          <w:sz w:val="20"/>
          <w:szCs w:val="20"/>
        </w:rPr>
        <w:t xml:space="preserve"> and young adults are more likely to get meningococcal disease, especially if they live in group settings like college dorms. </w:t>
      </w:r>
    </w:p>
    <w:p w:rsidR="00685EBB" w:rsidRPr="00D234E3" w:rsidRDefault="00685EBB" w:rsidP="00685EBB">
      <w:pPr>
        <w:rPr>
          <w:rFonts w:ascii="Calibri" w:hAnsi="Calibri" w:cs="Calibri"/>
          <w:b/>
          <w:sz w:val="20"/>
          <w:szCs w:val="20"/>
        </w:rPr>
      </w:pPr>
    </w:p>
    <w:p w:rsidR="00C075C9" w:rsidRPr="00D234E3" w:rsidRDefault="00C075C9" w:rsidP="00685EBB">
      <w:pPr>
        <w:rPr>
          <w:rFonts w:ascii="Calibri" w:hAnsi="Calibri" w:cs="Calibri"/>
          <w:b/>
          <w:sz w:val="20"/>
          <w:szCs w:val="20"/>
        </w:rPr>
      </w:pPr>
      <w:r w:rsidRPr="00D234E3">
        <w:rPr>
          <w:rFonts w:ascii="Calibri" w:hAnsi="Calibri" w:cs="Calibri"/>
          <w:b/>
          <w:sz w:val="20"/>
          <w:szCs w:val="20"/>
        </w:rPr>
        <w:t>How can I protect my child from meningococcal disease?</w:t>
      </w:r>
    </w:p>
    <w:p w:rsidR="00DE33DF" w:rsidRPr="00D234E3" w:rsidRDefault="00C075C9" w:rsidP="006A1171">
      <w:pPr>
        <w:rPr>
          <w:rFonts w:ascii="Calibri" w:hAnsi="Calibri" w:cs="Calibri"/>
          <w:color w:val="000000"/>
          <w:sz w:val="20"/>
          <w:szCs w:val="20"/>
        </w:rPr>
      </w:pPr>
      <w:r w:rsidRPr="00D234E3">
        <w:rPr>
          <w:rFonts w:ascii="Calibri" w:hAnsi="Calibri" w:cs="Calibri"/>
          <w:sz w:val="20"/>
          <w:szCs w:val="20"/>
        </w:rPr>
        <w:t xml:space="preserve">The </w:t>
      </w:r>
      <w:r w:rsidRPr="00D234E3">
        <w:rPr>
          <w:rFonts w:ascii="Calibri" w:hAnsi="Calibri" w:cs="Calibri"/>
          <w:color w:val="000000"/>
          <w:sz w:val="20"/>
          <w:szCs w:val="20"/>
        </w:rPr>
        <w:t xml:space="preserve">meningococcal </w:t>
      </w:r>
      <w:r w:rsidR="006D6250" w:rsidRPr="00D234E3">
        <w:rPr>
          <w:rFonts w:ascii="Calibri" w:hAnsi="Calibri" w:cs="Calibri"/>
          <w:color w:val="000000"/>
          <w:sz w:val="20"/>
          <w:szCs w:val="20"/>
        </w:rPr>
        <w:t xml:space="preserve">conjugate </w:t>
      </w:r>
      <w:r w:rsidRPr="00D234E3">
        <w:rPr>
          <w:rFonts w:ascii="Calibri" w:hAnsi="Calibri" w:cs="Calibri"/>
          <w:color w:val="000000"/>
          <w:sz w:val="20"/>
          <w:szCs w:val="20"/>
        </w:rPr>
        <w:t>vaccine, or MCV4,</w:t>
      </w:r>
      <w:r w:rsidR="00DE33DF" w:rsidRPr="00D234E3">
        <w:rPr>
          <w:rFonts w:ascii="Calibri" w:hAnsi="Calibri" w:cs="Calibri"/>
          <w:color w:val="000000"/>
          <w:sz w:val="20"/>
          <w:szCs w:val="20"/>
        </w:rPr>
        <w:t xml:space="preserve"> prevents </w:t>
      </w:r>
      <w:r w:rsidR="00B1059D" w:rsidRPr="00D234E3">
        <w:rPr>
          <w:rFonts w:ascii="Calibri" w:hAnsi="Calibri" w:cs="Calibri"/>
          <w:color w:val="000000"/>
          <w:sz w:val="20"/>
          <w:szCs w:val="20"/>
        </w:rPr>
        <w:t xml:space="preserve">against </w:t>
      </w:r>
      <w:r w:rsidR="00DE33DF" w:rsidRPr="00D234E3">
        <w:rPr>
          <w:rFonts w:ascii="Calibri" w:hAnsi="Calibri" w:cs="Calibri"/>
          <w:color w:val="000000"/>
          <w:sz w:val="20"/>
          <w:szCs w:val="20"/>
        </w:rPr>
        <w:t>four types of the disease. It</w:t>
      </w:r>
      <w:r w:rsidRPr="00D234E3">
        <w:rPr>
          <w:rFonts w:ascii="Calibri" w:hAnsi="Calibri" w:cs="Calibri"/>
          <w:color w:val="000000"/>
          <w:sz w:val="20"/>
          <w:szCs w:val="20"/>
        </w:rPr>
        <w:t xml:space="preserve"> </w:t>
      </w:r>
      <w:r w:rsidR="00DE33DF" w:rsidRPr="00D234E3">
        <w:rPr>
          <w:rFonts w:ascii="Calibri" w:hAnsi="Calibri" w:cs="Calibri"/>
          <w:color w:val="000000"/>
          <w:sz w:val="20"/>
          <w:szCs w:val="20"/>
        </w:rPr>
        <w:t xml:space="preserve">is </w:t>
      </w:r>
      <w:r w:rsidR="00D028A8" w:rsidRPr="00D234E3">
        <w:rPr>
          <w:rFonts w:ascii="Calibri" w:hAnsi="Calibri" w:cs="Calibri"/>
          <w:color w:val="000000"/>
          <w:sz w:val="20"/>
          <w:szCs w:val="20"/>
        </w:rPr>
        <w:t xml:space="preserve">a 2-dose series </w:t>
      </w:r>
      <w:r w:rsidR="00DE33DF" w:rsidRPr="00D234E3">
        <w:rPr>
          <w:rFonts w:ascii="Calibri" w:hAnsi="Calibri" w:cs="Calibri"/>
          <w:color w:val="000000"/>
          <w:sz w:val="20"/>
          <w:szCs w:val="20"/>
        </w:rPr>
        <w:t>recommended for all children between 11 and 12 years of age, and again at 16 to 18 years of age.</w:t>
      </w:r>
      <w:r w:rsidR="006D6250" w:rsidRPr="00D234E3">
        <w:rPr>
          <w:rFonts w:ascii="Calibri" w:hAnsi="Calibri" w:cs="Calibri"/>
          <w:color w:val="000000"/>
          <w:sz w:val="20"/>
          <w:szCs w:val="20"/>
        </w:rPr>
        <w:t xml:space="preserve"> The meningococcal B vaccine, or </w:t>
      </w:r>
      <w:proofErr w:type="spellStart"/>
      <w:r w:rsidR="006D6250" w:rsidRPr="00D234E3">
        <w:rPr>
          <w:rFonts w:ascii="Calibri" w:hAnsi="Calibri" w:cs="Calibri"/>
          <w:color w:val="000000"/>
          <w:sz w:val="20"/>
          <w:szCs w:val="20"/>
        </w:rPr>
        <w:t>MenB</w:t>
      </w:r>
      <w:proofErr w:type="spellEnd"/>
      <w:r w:rsidR="006D6250" w:rsidRPr="00D234E3">
        <w:rPr>
          <w:rFonts w:ascii="Calibri" w:hAnsi="Calibri" w:cs="Calibri"/>
          <w:color w:val="000000"/>
          <w:sz w:val="20"/>
          <w:szCs w:val="20"/>
        </w:rPr>
        <w:t>, is recommended for some children with rare health conditions or who are at risk dur</w:t>
      </w:r>
      <w:r w:rsidR="001B7991" w:rsidRPr="00D234E3">
        <w:rPr>
          <w:rFonts w:ascii="Calibri" w:hAnsi="Calibri" w:cs="Calibri"/>
          <w:color w:val="000000"/>
          <w:sz w:val="20"/>
          <w:szCs w:val="20"/>
        </w:rPr>
        <w:t>ing a meningococcal B outbreak.</w:t>
      </w:r>
    </w:p>
    <w:p w:rsidR="00685EBB" w:rsidRPr="00D234E3" w:rsidRDefault="00685EBB" w:rsidP="00685EBB">
      <w:pPr>
        <w:rPr>
          <w:rFonts w:ascii="Calibri" w:hAnsi="Calibri" w:cs="Calibri"/>
          <w:sz w:val="20"/>
          <w:szCs w:val="20"/>
        </w:rPr>
      </w:pPr>
    </w:p>
    <w:p w:rsidR="00575F0B" w:rsidRPr="00D234E3" w:rsidRDefault="00D770D8" w:rsidP="006A1171">
      <w:pPr>
        <w:rPr>
          <w:rFonts w:ascii="Calibri" w:hAnsi="Calibri" w:cs="Calibri"/>
          <w:b/>
          <w:sz w:val="20"/>
          <w:szCs w:val="20"/>
        </w:rPr>
      </w:pPr>
      <w:r w:rsidRPr="00D234E3">
        <w:rPr>
          <w:rFonts w:ascii="Calibri" w:hAnsi="Calibri" w:cs="Calibri"/>
          <w:b/>
          <w:sz w:val="20"/>
          <w:szCs w:val="20"/>
        </w:rPr>
        <w:t xml:space="preserve">For more information </w:t>
      </w:r>
      <w:r w:rsidR="00685EBB" w:rsidRPr="00D234E3">
        <w:rPr>
          <w:rFonts w:ascii="Calibri" w:hAnsi="Calibri" w:cs="Calibri"/>
          <w:b/>
          <w:sz w:val="20"/>
          <w:szCs w:val="20"/>
        </w:rPr>
        <w:t>about meningococcal disease and how to prevent it:</w:t>
      </w:r>
    </w:p>
    <w:p w:rsidR="00685EBB" w:rsidRPr="00D234E3" w:rsidRDefault="00685EBB" w:rsidP="00623210">
      <w:pPr>
        <w:numPr>
          <w:ilvl w:val="0"/>
          <w:numId w:val="12"/>
        </w:numPr>
        <w:rPr>
          <w:rFonts w:ascii="Calibri" w:eastAsia="Arial Unicode MS" w:hAnsi="Calibri" w:cs="Calibri"/>
          <w:sz w:val="20"/>
          <w:szCs w:val="20"/>
          <w:u w:val="single"/>
        </w:rPr>
      </w:pPr>
      <w:r w:rsidRPr="00D234E3">
        <w:rPr>
          <w:rFonts w:ascii="Calibri" w:eastAsia="Arial Unicode MS" w:hAnsi="Calibri" w:cs="Calibri"/>
          <w:sz w:val="20"/>
          <w:szCs w:val="20"/>
        </w:rPr>
        <w:t xml:space="preserve">Washington State </w:t>
      </w:r>
      <w:r w:rsidR="00F26179" w:rsidRPr="00D234E3">
        <w:rPr>
          <w:rFonts w:ascii="Calibri" w:eastAsia="Arial Unicode MS" w:hAnsi="Calibri" w:cs="Calibri"/>
          <w:sz w:val="20"/>
          <w:szCs w:val="20"/>
        </w:rPr>
        <w:t>Department of Health</w:t>
      </w:r>
      <w:r w:rsidR="006D6250" w:rsidRPr="00D234E3">
        <w:rPr>
          <w:rFonts w:ascii="Calibri" w:eastAsia="Arial Unicode MS" w:hAnsi="Calibri" w:cs="Calibri"/>
          <w:sz w:val="20"/>
          <w:szCs w:val="20"/>
        </w:rPr>
        <w:t xml:space="preserve">: </w:t>
      </w:r>
      <w:hyperlink r:id="rId7" w:history="1">
        <w:r w:rsidR="00623210" w:rsidRPr="00D234E3">
          <w:rPr>
            <w:rStyle w:val="Hyperlink"/>
            <w:rFonts w:ascii="Calibri" w:eastAsia="Arial Unicode MS" w:hAnsi="Calibri" w:cs="Calibri"/>
            <w:sz w:val="20"/>
            <w:szCs w:val="20"/>
          </w:rPr>
          <w:t>www.doh.wa.gov/Im</w:t>
        </w:r>
        <w:r w:rsidR="00623210" w:rsidRPr="00D234E3">
          <w:rPr>
            <w:rStyle w:val="Hyperlink"/>
            <w:rFonts w:ascii="Calibri" w:eastAsia="Arial Unicode MS" w:hAnsi="Calibri" w:cs="Calibri"/>
            <w:sz w:val="20"/>
            <w:szCs w:val="20"/>
          </w:rPr>
          <w:t>m</w:t>
        </w:r>
        <w:r w:rsidR="00623210" w:rsidRPr="00D234E3">
          <w:rPr>
            <w:rStyle w:val="Hyperlink"/>
            <w:rFonts w:ascii="Calibri" w:eastAsia="Arial Unicode MS" w:hAnsi="Calibri" w:cs="Calibri"/>
            <w:sz w:val="20"/>
            <w:szCs w:val="20"/>
          </w:rPr>
          <w:t>unization/DiseasesandVaccines/MeningitisMeningococcalDisease</w:t>
        </w:r>
      </w:hyperlink>
      <w:r w:rsidR="00623210" w:rsidRPr="00D234E3">
        <w:rPr>
          <w:rFonts w:ascii="Calibri" w:eastAsia="Arial Unicode MS" w:hAnsi="Calibri" w:cs="Calibri"/>
          <w:sz w:val="20"/>
          <w:szCs w:val="20"/>
          <w:u w:val="single"/>
        </w:rPr>
        <w:t xml:space="preserve"> </w:t>
      </w:r>
    </w:p>
    <w:p w:rsidR="001B3C94" w:rsidRPr="00D234E3" w:rsidRDefault="00685EBB" w:rsidP="001B7991">
      <w:pPr>
        <w:numPr>
          <w:ilvl w:val="0"/>
          <w:numId w:val="12"/>
        </w:numPr>
        <w:rPr>
          <w:rFonts w:ascii="Calibri" w:hAnsi="Calibri" w:cs="Calibri"/>
          <w:sz w:val="20"/>
          <w:szCs w:val="20"/>
        </w:rPr>
      </w:pPr>
      <w:r w:rsidRPr="00D234E3">
        <w:rPr>
          <w:rFonts w:ascii="Calibri" w:eastAsia="Arial Unicode MS" w:hAnsi="Calibri" w:cs="Calibri"/>
          <w:sz w:val="20"/>
          <w:szCs w:val="20"/>
        </w:rPr>
        <w:t>Centers for Disease Control and Prevention</w:t>
      </w:r>
      <w:r w:rsidR="006D6250" w:rsidRPr="00D234E3">
        <w:rPr>
          <w:rFonts w:ascii="Calibri" w:eastAsia="Arial Unicode MS" w:hAnsi="Calibri" w:cs="Calibri"/>
          <w:sz w:val="20"/>
          <w:szCs w:val="20"/>
        </w:rPr>
        <w:t xml:space="preserve">: </w:t>
      </w:r>
      <w:hyperlink r:id="rId8" w:history="1">
        <w:r w:rsidR="006D6250" w:rsidRPr="00D234E3">
          <w:rPr>
            <w:rStyle w:val="Hyperlink"/>
            <w:rFonts w:ascii="Calibri" w:hAnsi="Calibri" w:cs="Calibri"/>
            <w:sz w:val="20"/>
            <w:szCs w:val="20"/>
          </w:rPr>
          <w:t>www.cdc.gov/me</w:t>
        </w:r>
        <w:r w:rsidR="006D6250" w:rsidRPr="00D234E3">
          <w:rPr>
            <w:rStyle w:val="Hyperlink"/>
            <w:rFonts w:ascii="Calibri" w:hAnsi="Calibri" w:cs="Calibri"/>
            <w:sz w:val="20"/>
            <w:szCs w:val="20"/>
          </w:rPr>
          <w:t>n</w:t>
        </w:r>
        <w:r w:rsidR="006D6250" w:rsidRPr="00D234E3">
          <w:rPr>
            <w:rStyle w:val="Hyperlink"/>
            <w:rFonts w:ascii="Calibri" w:hAnsi="Calibri" w:cs="Calibri"/>
            <w:sz w:val="20"/>
            <w:szCs w:val="20"/>
          </w:rPr>
          <w:t>ingococcal</w:t>
        </w:r>
      </w:hyperlink>
      <w:r w:rsidR="006D6250" w:rsidRPr="00D234E3">
        <w:rPr>
          <w:rFonts w:ascii="Calibri" w:hAnsi="Calibri" w:cs="Calibri"/>
          <w:sz w:val="20"/>
          <w:szCs w:val="20"/>
        </w:rPr>
        <w:t xml:space="preserve"> </w:t>
      </w:r>
    </w:p>
    <w:p w:rsidR="00D770D8" w:rsidRPr="00D234E3" w:rsidRDefault="00685EBB" w:rsidP="00D97764">
      <w:pPr>
        <w:rPr>
          <w:rFonts w:ascii="Calibri" w:eastAsia="Arial Unicode MS" w:hAnsi="Calibri" w:cs="Calibri"/>
          <w:b/>
          <w:sz w:val="20"/>
          <w:szCs w:val="20"/>
          <w:u w:val="single"/>
        </w:rPr>
      </w:pPr>
      <w:r w:rsidRPr="00D234E3">
        <w:rPr>
          <w:rFonts w:ascii="Calibri" w:eastAsia="Arial Unicode MS" w:hAnsi="Calibri" w:cs="Calibri"/>
          <w:sz w:val="20"/>
          <w:szCs w:val="20"/>
        </w:rPr>
        <w:tab/>
      </w:r>
      <w:r w:rsidRPr="00D234E3">
        <w:rPr>
          <w:rFonts w:ascii="Calibri" w:eastAsia="Arial Unicode MS" w:hAnsi="Calibri" w:cs="Calibri"/>
          <w:sz w:val="20"/>
          <w:szCs w:val="20"/>
        </w:rPr>
        <w:tab/>
      </w:r>
    </w:p>
    <w:p w:rsidR="00666D9A" w:rsidRPr="00D234E3" w:rsidRDefault="00473CD9" w:rsidP="001B7991">
      <w:pPr>
        <w:spacing w:after="60"/>
        <w:rPr>
          <w:rFonts w:ascii="Calibri" w:eastAsia="Arial Unicode MS" w:hAnsi="Calibri" w:cs="Calibri"/>
          <w:b/>
          <w:sz w:val="20"/>
          <w:szCs w:val="20"/>
          <w:u w:val="single"/>
        </w:rPr>
      </w:pPr>
      <w:r w:rsidRPr="00D234E3">
        <w:rPr>
          <w:rFonts w:ascii="Calibri" w:eastAsia="Arial Unicode MS" w:hAnsi="Calibri" w:cs="Calibri"/>
          <w:b/>
          <w:sz w:val="20"/>
          <w:szCs w:val="20"/>
          <w:u w:val="single"/>
        </w:rPr>
        <w:t>H</w:t>
      </w:r>
      <w:r w:rsidR="00D97764" w:rsidRPr="00D234E3">
        <w:rPr>
          <w:rFonts w:ascii="Calibri" w:eastAsia="Arial Unicode MS" w:hAnsi="Calibri" w:cs="Calibri"/>
          <w:b/>
          <w:sz w:val="20"/>
          <w:szCs w:val="20"/>
          <w:u w:val="single"/>
        </w:rPr>
        <w:t xml:space="preserve">uman </w:t>
      </w:r>
      <w:r w:rsidR="00D770D8" w:rsidRPr="00D234E3">
        <w:rPr>
          <w:rFonts w:ascii="Calibri" w:eastAsia="Arial Unicode MS" w:hAnsi="Calibri" w:cs="Calibri"/>
          <w:b/>
          <w:sz w:val="20"/>
          <w:szCs w:val="20"/>
          <w:u w:val="single"/>
        </w:rPr>
        <w:t>P</w:t>
      </w:r>
      <w:r w:rsidR="00D97764" w:rsidRPr="00D234E3">
        <w:rPr>
          <w:rFonts w:ascii="Calibri" w:eastAsia="Arial Unicode MS" w:hAnsi="Calibri" w:cs="Calibri"/>
          <w:b/>
          <w:sz w:val="20"/>
          <w:szCs w:val="20"/>
          <w:u w:val="single"/>
        </w:rPr>
        <w:t>apillomavirus (HPV) and Prevention</w:t>
      </w:r>
    </w:p>
    <w:p w:rsidR="002B07F2" w:rsidRPr="00D234E3" w:rsidRDefault="002B07F2" w:rsidP="002B07F2">
      <w:pPr>
        <w:rPr>
          <w:rFonts w:ascii="Calibri" w:eastAsia="Arial Unicode MS" w:hAnsi="Calibri" w:cs="Calibri"/>
          <w:b/>
          <w:sz w:val="20"/>
          <w:szCs w:val="20"/>
        </w:rPr>
      </w:pPr>
      <w:r w:rsidRPr="00D234E3">
        <w:rPr>
          <w:rFonts w:ascii="Calibri" w:eastAsia="Arial Unicode MS" w:hAnsi="Calibri" w:cs="Calibri"/>
          <w:b/>
          <w:sz w:val="20"/>
          <w:szCs w:val="20"/>
        </w:rPr>
        <w:t>What is HPV?</w:t>
      </w:r>
    </w:p>
    <w:p w:rsidR="00C47C64" w:rsidRPr="00D234E3" w:rsidRDefault="003F1A93" w:rsidP="002B07F2">
      <w:pPr>
        <w:rPr>
          <w:rFonts w:ascii="Calibri" w:eastAsia="Arial Unicode MS" w:hAnsi="Calibri" w:cs="Calibri"/>
          <w:sz w:val="20"/>
          <w:szCs w:val="20"/>
        </w:rPr>
      </w:pPr>
      <w:r w:rsidRPr="00D234E3">
        <w:rPr>
          <w:rFonts w:ascii="Calibri" w:eastAsia="Arial Unicode MS" w:hAnsi="Calibri" w:cs="Calibri"/>
          <w:sz w:val="20"/>
          <w:szCs w:val="20"/>
        </w:rPr>
        <w:t>HPV is a common virus. Most people exposed to HPV will never develop health issues. But for others, HPV causes major health problems, including cervical, anal, vulvar, mouth, and throat cancer. Most infected people have no symptoms and may spread the virus without knowing it. HPV spreads mainly through sexual contact.</w:t>
      </w:r>
    </w:p>
    <w:p w:rsidR="001B3C94" w:rsidRPr="00D234E3" w:rsidRDefault="001B3C94" w:rsidP="003F1A93">
      <w:pPr>
        <w:rPr>
          <w:rFonts w:ascii="Calibri" w:eastAsia="Arial Unicode MS" w:hAnsi="Calibri" w:cs="Calibri"/>
          <w:b/>
          <w:sz w:val="20"/>
          <w:szCs w:val="20"/>
        </w:rPr>
      </w:pPr>
    </w:p>
    <w:p w:rsidR="003F1A93" w:rsidRPr="00D234E3" w:rsidRDefault="003F1A93" w:rsidP="003F1A93">
      <w:pPr>
        <w:rPr>
          <w:rFonts w:ascii="Calibri" w:eastAsia="Arial Unicode MS" w:hAnsi="Calibri" w:cs="Calibri"/>
          <w:b/>
          <w:sz w:val="20"/>
          <w:szCs w:val="20"/>
        </w:rPr>
      </w:pPr>
      <w:r w:rsidRPr="00D234E3">
        <w:rPr>
          <w:rFonts w:ascii="Calibri" w:eastAsia="Arial Unicode MS" w:hAnsi="Calibri" w:cs="Calibri"/>
          <w:b/>
          <w:sz w:val="20"/>
          <w:szCs w:val="20"/>
        </w:rPr>
        <w:t xml:space="preserve">How can I protect my child from HPV? </w:t>
      </w:r>
    </w:p>
    <w:p w:rsidR="003F1A93" w:rsidRPr="00D234E3" w:rsidRDefault="003F1A93" w:rsidP="003F1A93">
      <w:pPr>
        <w:rPr>
          <w:rFonts w:ascii="Calibri" w:eastAsia="Arial Unicode MS" w:hAnsi="Calibri" w:cs="Calibri"/>
          <w:sz w:val="20"/>
          <w:szCs w:val="20"/>
        </w:rPr>
      </w:pPr>
      <w:r w:rsidRPr="00D234E3">
        <w:rPr>
          <w:rFonts w:ascii="Calibri" w:eastAsia="Arial Unicode MS" w:hAnsi="Calibri" w:cs="Calibri"/>
          <w:sz w:val="20"/>
          <w:szCs w:val="20"/>
        </w:rPr>
        <w:t xml:space="preserve">Make sure your child gets the HPV vaccine. The vaccine is highly effective. The HPV vaccine can prevent infection from some of the most common and serious types of HPV that cause cancer and genital warts. The vaccine does not get rid of existing HPV infections.  </w:t>
      </w:r>
    </w:p>
    <w:p w:rsidR="003F1A93" w:rsidRPr="00D234E3" w:rsidRDefault="003F1A93" w:rsidP="003F1A93">
      <w:pPr>
        <w:rPr>
          <w:rFonts w:ascii="Calibri" w:eastAsia="Arial Unicode MS" w:hAnsi="Calibri" w:cs="Calibri"/>
          <w:sz w:val="20"/>
          <w:szCs w:val="20"/>
        </w:rPr>
      </w:pPr>
    </w:p>
    <w:p w:rsidR="003F1A93" w:rsidRPr="00D234E3" w:rsidRDefault="003F1A93" w:rsidP="003F1A93">
      <w:pPr>
        <w:rPr>
          <w:rFonts w:ascii="Calibri" w:eastAsia="Arial Unicode MS" w:hAnsi="Calibri" w:cs="Calibri"/>
          <w:b/>
          <w:sz w:val="20"/>
          <w:szCs w:val="20"/>
        </w:rPr>
      </w:pPr>
      <w:r w:rsidRPr="00D234E3">
        <w:rPr>
          <w:rFonts w:ascii="Calibri" w:eastAsia="Arial Unicode MS" w:hAnsi="Calibri" w:cs="Calibri"/>
          <w:b/>
          <w:sz w:val="20"/>
          <w:szCs w:val="20"/>
        </w:rPr>
        <w:t>Who should get the vaccine and when should they get it?</w:t>
      </w:r>
    </w:p>
    <w:p w:rsidR="00B1059D" w:rsidRPr="00D234E3" w:rsidRDefault="006D6250" w:rsidP="003F1A93">
      <w:pPr>
        <w:rPr>
          <w:rFonts w:ascii="Calibri" w:eastAsia="Arial Unicode MS" w:hAnsi="Calibri" w:cs="Calibri"/>
          <w:sz w:val="20"/>
          <w:szCs w:val="20"/>
        </w:rPr>
      </w:pPr>
      <w:bookmarkStart w:id="0" w:name="_Hlk67052741"/>
      <w:r w:rsidRPr="00D234E3">
        <w:rPr>
          <w:rFonts w:ascii="Calibri" w:hAnsi="Calibri" w:cs="Calibri"/>
          <w:sz w:val="20"/>
          <w:szCs w:val="20"/>
        </w:rPr>
        <w:t xml:space="preserve">Because the </w:t>
      </w:r>
      <w:r w:rsidR="0003140A" w:rsidRPr="00D234E3">
        <w:rPr>
          <w:rFonts w:ascii="Calibri" w:hAnsi="Calibri" w:cs="Calibri"/>
          <w:sz w:val="20"/>
          <w:szCs w:val="20"/>
        </w:rPr>
        <w:t>vaccine</w:t>
      </w:r>
      <w:r w:rsidRPr="00D234E3">
        <w:rPr>
          <w:rFonts w:ascii="Calibri" w:hAnsi="Calibri" w:cs="Calibri"/>
          <w:sz w:val="20"/>
          <w:szCs w:val="20"/>
        </w:rPr>
        <w:t xml:space="preserve"> is more effective when given at younger ages,</w:t>
      </w:r>
      <w:bookmarkEnd w:id="0"/>
      <w:r w:rsidRPr="00D234E3">
        <w:rPr>
          <w:rFonts w:ascii="Calibri" w:hAnsi="Calibri" w:cs="Calibri"/>
          <w:sz w:val="20"/>
          <w:szCs w:val="20"/>
        </w:rPr>
        <w:t xml:space="preserve"> </w:t>
      </w:r>
      <w:r w:rsidR="0003140A" w:rsidRPr="00D234E3">
        <w:rPr>
          <w:rFonts w:ascii="Calibri" w:hAnsi="Calibri" w:cs="Calibri"/>
          <w:sz w:val="20"/>
          <w:szCs w:val="20"/>
        </w:rPr>
        <w:t>two doses of HPV vaccine are recommended for all boys and girls starting at ages 9 to 14. If boys or girls do not get the first dose of HPV vaccine before age 15, it is recommended as a three-dose series.</w:t>
      </w:r>
    </w:p>
    <w:p w:rsidR="0003140A" w:rsidRPr="00D234E3" w:rsidRDefault="0003140A" w:rsidP="003F1A93">
      <w:pPr>
        <w:rPr>
          <w:rFonts w:ascii="Calibri" w:eastAsia="Arial Unicode MS" w:hAnsi="Calibri" w:cs="Calibri"/>
          <w:b/>
          <w:sz w:val="20"/>
          <w:szCs w:val="20"/>
        </w:rPr>
      </w:pPr>
    </w:p>
    <w:p w:rsidR="003F1A93" w:rsidRPr="00D234E3" w:rsidRDefault="003F1A93" w:rsidP="003F1A93">
      <w:pPr>
        <w:rPr>
          <w:rFonts w:ascii="Calibri" w:eastAsia="Arial Unicode MS" w:hAnsi="Calibri" w:cs="Calibri"/>
          <w:b/>
          <w:sz w:val="20"/>
          <w:szCs w:val="20"/>
        </w:rPr>
      </w:pPr>
      <w:r w:rsidRPr="00D234E3">
        <w:rPr>
          <w:rFonts w:ascii="Calibri" w:eastAsia="Arial Unicode MS" w:hAnsi="Calibri" w:cs="Calibri"/>
          <w:b/>
          <w:sz w:val="20"/>
          <w:szCs w:val="20"/>
        </w:rPr>
        <w:t xml:space="preserve">For more information on HPV, the vaccine, and cervical cancer: </w:t>
      </w:r>
    </w:p>
    <w:p w:rsidR="003F1A93" w:rsidRPr="00D234E3" w:rsidRDefault="003F1A93" w:rsidP="00D770D8">
      <w:pPr>
        <w:numPr>
          <w:ilvl w:val="0"/>
          <w:numId w:val="12"/>
        </w:numPr>
        <w:rPr>
          <w:rFonts w:ascii="Calibri" w:eastAsia="Arial Unicode MS" w:hAnsi="Calibri" w:cs="Calibri"/>
          <w:sz w:val="20"/>
          <w:szCs w:val="20"/>
        </w:rPr>
      </w:pPr>
      <w:r w:rsidRPr="00D234E3">
        <w:rPr>
          <w:rFonts w:ascii="Calibri" w:eastAsia="Arial Unicode MS" w:hAnsi="Calibri" w:cs="Calibri"/>
          <w:sz w:val="20"/>
          <w:szCs w:val="20"/>
        </w:rPr>
        <w:t>Washington State Department of Health</w:t>
      </w:r>
      <w:r w:rsidR="006D6250" w:rsidRPr="00D234E3">
        <w:rPr>
          <w:rFonts w:ascii="Calibri" w:eastAsia="Arial Unicode MS" w:hAnsi="Calibri" w:cs="Calibri"/>
          <w:sz w:val="20"/>
          <w:szCs w:val="20"/>
        </w:rPr>
        <w:t xml:space="preserve">: </w:t>
      </w:r>
      <w:bookmarkStart w:id="1" w:name="_Hlk67052437"/>
      <w:r w:rsidR="00036C12" w:rsidRPr="00D234E3">
        <w:rPr>
          <w:rStyle w:val="Hyperlink"/>
          <w:rFonts w:ascii="Calibri" w:eastAsia="Arial Unicode MS" w:hAnsi="Calibri" w:cs="Calibri"/>
          <w:sz w:val="20"/>
          <w:szCs w:val="20"/>
        </w:rPr>
        <w:fldChar w:fldCharType="begin"/>
      </w:r>
      <w:r w:rsidR="00036C12" w:rsidRPr="00D234E3">
        <w:rPr>
          <w:rStyle w:val="Hyperlink"/>
          <w:rFonts w:ascii="Calibri" w:eastAsia="Arial Unicode MS" w:hAnsi="Calibri" w:cs="Calibri"/>
          <w:sz w:val="20"/>
          <w:szCs w:val="20"/>
        </w:rPr>
        <w:instrText xml:space="preserve"> HYPERLINK "http://www.doh.wa.gov/hpv" </w:instrText>
      </w:r>
      <w:r w:rsidR="00036C12" w:rsidRPr="00D234E3">
        <w:rPr>
          <w:rStyle w:val="Hyperlink"/>
          <w:rFonts w:ascii="Calibri" w:eastAsia="Arial Unicode MS" w:hAnsi="Calibri" w:cs="Calibri"/>
          <w:sz w:val="20"/>
          <w:szCs w:val="20"/>
        </w:rPr>
        <w:fldChar w:fldCharType="separate"/>
      </w:r>
      <w:r w:rsidR="006D6250" w:rsidRPr="00D234E3">
        <w:rPr>
          <w:rStyle w:val="Hyperlink"/>
          <w:rFonts w:ascii="Calibri" w:eastAsia="Arial Unicode MS" w:hAnsi="Calibri" w:cs="Calibri"/>
          <w:sz w:val="20"/>
          <w:szCs w:val="20"/>
        </w:rPr>
        <w:t>www.doh.wa.go</w:t>
      </w:r>
      <w:r w:rsidR="006D6250" w:rsidRPr="00D234E3">
        <w:rPr>
          <w:rStyle w:val="Hyperlink"/>
          <w:rFonts w:ascii="Calibri" w:eastAsia="Arial Unicode MS" w:hAnsi="Calibri" w:cs="Calibri"/>
          <w:sz w:val="20"/>
          <w:szCs w:val="20"/>
        </w:rPr>
        <w:t>v</w:t>
      </w:r>
      <w:r w:rsidR="006D6250" w:rsidRPr="00D234E3">
        <w:rPr>
          <w:rStyle w:val="Hyperlink"/>
          <w:rFonts w:ascii="Calibri" w:eastAsia="Arial Unicode MS" w:hAnsi="Calibri" w:cs="Calibri"/>
          <w:sz w:val="20"/>
          <w:szCs w:val="20"/>
        </w:rPr>
        <w:t>/hpv</w:t>
      </w:r>
      <w:r w:rsidR="00036C12" w:rsidRPr="00D234E3">
        <w:rPr>
          <w:rStyle w:val="Hyperlink"/>
          <w:rFonts w:ascii="Calibri" w:eastAsia="Arial Unicode MS" w:hAnsi="Calibri" w:cs="Calibri"/>
          <w:sz w:val="20"/>
          <w:szCs w:val="20"/>
        </w:rPr>
        <w:fldChar w:fldCharType="end"/>
      </w:r>
      <w:r w:rsidR="006D6250" w:rsidRPr="00D234E3">
        <w:rPr>
          <w:rFonts w:ascii="Calibri" w:eastAsia="Arial Unicode MS" w:hAnsi="Calibri" w:cs="Calibri"/>
          <w:sz w:val="20"/>
          <w:szCs w:val="20"/>
        </w:rPr>
        <w:t xml:space="preserve"> </w:t>
      </w:r>
    </w:p>
    <w:bookmarkEnd w:id="1"/>
    <w:p w:rsidR="00426CED" w:rsidRPr="00D234E3" w:rsidRDefault="003F1A93" w:rsidP="0003140A">
      <w:pPr>
        <w:numPr>
          <w:ilvl w:val="0"/>
          <w:numId w:val="12"/>
        </w:numPr>
        <w:rPr>
          <w:rFonts w:ascii="Calibri" w:eastAsia="Arial Unicode MS" w:hAnsi="Calibri" w:cs="Calibri"/>
          <w:sz w:val="20"/>
          <w:szCs w:val="20"/>
        </w:rPr>
      </w:pPr>
      <w:r w:rsidRPr="00D234E3">
        <w:rPr>
          <w:rFonts w:ascii="Calibri" w:eastAsia="Arial Unicode MS" w:hAnsi="Calibri" w:cs="Calibri"/>
          <w:sz w:val="20"/>
          <w:szCs w:val="20"/>
        </w:rPr>
        <w:t>Centers for Disease Control &amp; Prevention</w:t>
      </w:r>
      <w:r w:rsidR="006D6250" w:rsidRPr="00D234E3">
        <w:rPr>
          <w:rFonts w:ascii="Calibri" w:eastAsia="Arial Unicode MS" w:hAnsi="Calibri" w:cs="Calibri"/>
          <w:sz w:val="20"/>
          <w:szCs w:val="20"/>
        </w:rPr>
        <w:t xml:space="preserve">: </w:t>
      </w:r>
      <w:hyperlink r:id="rId9" w:history="1">
        <w:r w:rsidR="006D6250" w:rsidRPr="00D234E3">
          <w:rPr>
            <w:rStyle w:val="Hyperlink"/>
            <w:rFonts w:ascii="Calibri" w:eastAsia="Arial Unicode MS" w:hAnsi="Calibri" w:cs="Calibri"/>
            <w:sz w:val="20"/>
            <w:szCs w:val="20"/>
          </w:rPr>
          <w:t>www.cdc.gov/hpv</w:t>
        </w:r>
      </w:hyperlink>
      <w:r w:rsidR="006D6250" w:rsidRPr="00D234E3">
        <w:rPr>
          <w:rFonts w:ascii="Calibri" w:eastAsia="Arial Unicode MS" w:hAnsi="Calibri" w:cs="Calibri"/>
          <w:sz w:val="20"/>
          <w:szCs w:val="20"/>
        </w:rPr>
        <w:t xml:space="preserve">   </w:t>
      </w:r>
    </w:p>
    <w:p w:rsidR="003F1A93" w:rsidRPr="00D234E3" w:rsidRDefault="003F1A93" w:rsidP="001B7991">
      <w:pPr>
        <w:rPr>
          <w:rFonts w:ascii="Calibri" w:eastAsia="Arial Unicode MS" w:hAnsi="Calibri" w:cs="Calibri"/>
          <w:b/>
          <w:sz w:val="20"/>
          <w:szCs w:val="20"/>
        </w:rPr>
      </w:pPr>
      <w:r w:rsidRPr="00D234E3">
        <w:rPr>
          <w:rFonts w:ascii="Calibri" w:eastAsia="Arial Unicode MS" w:hAnsi="Calibri" w:cs="Calibri"/>
          <w:b/>
          <w:sz w:val="20"/>
          <w:szCs w:val="20"/>
        </w:rPr>
        <w:t xml:space="preserve"> </w:t>
      </w:r>
    </w:p>
    <w:p w:rsidR="006D6250" w:rsidRPr="00D234E3" w:rsidRDefault="006D6250" w:rsidP="001B7991">
      <w:pPr>
        <w:rPr>
          <w:rFonts w:ascii="Calibri" w:eastAsia="Arial Unicode MS" w:hAnsi="Calibri" w:cs="Calibri"/>
          <w:b/>
          <w:sz w:val="20"/>
          <w:szCs w:val="20"/>
          <w:u w:val="single"/>
        </w:rPr>
      </w:pPr>
      <w:r w:rsidRPr="00D234E3">
        <w:rPr>
          <w:rFonts w:ascii="Calibri" w:eastAsia="Arial Unicode MS" w:hAnsi="Calibri" w:cs="Calibri"/>
          <w:b/>
          <w:sz w:val="20"/>
          <w:szCs w:val="20"/>
          <w:u w:val="single"/>
        </w:rPr>
        <w:t xml:space="preserve">Where can I find the meningococcal and HPV vaccines? </w:t>
      </w:r>
    </w:p>
    <w:p w:rsidR="00B60B99" w:rsidRPr="00D234E3" w:rsidRDefault="00426CED" w:rsidP="001B7991">
      <w:pPr>
        <w:rPr>
          <w:rFonts w:ascii="Calibri" w:eastAsia="Arial Unicode MS" w:hAnsi="Calibri" w:cs="Calibri"/>
          <w:b/>
          <w:sz w:val="20"/>
          <w:szCs w:val="20"/>
        </w:rPr>
      </w:pPr>
      <w:r w:rsidRPr="00D234E3">
        <w:rPr>
          <w:rFonts w:ascii="Calibri" w:hAnsi="Calibri" w:cs="Calibri"/>
          <w:sz w:val="20"/>
          <w:szCs w:val="20"/>
        </w:rPr>
        <w:t>Talk to your</w:t>
      </w:r>
      <w:r w:rsidRPr="00D234E3">
        <w:rPr>
          <w:rFonts w:ascii="Calibri" w:hAnsi="Calibri" w:cs="Calibri"/>
          <w:color w:val="000000"/>
          <w:sz w:val="20"/>
          <w:szCs w:val="20"/>
        </w:rPr>
        <w:t xml:space="preserve"> healthcare provider about the vaccines your child needs. In addition to meningococcal and HPV, your preteen should receive Tdap. Washington offers vaccines at no cost to kids through age 18. Providers may charge an office visit fee or administration fee to give the vaccine. If you can’t afford these fees, you can ask to have them waived.</w:t>
      </w:r>
    </w:p>
    <w:p w:rsidR="002B07F2" w:rsidRPr="00D234E3" w:rsidRDefault="003F1A93" w:rsidP="003F1A93">
      <w:pPr>
        <w:rPr>
          <w:rFonts w:ascii="Calibri" w:hAnsi="Calibri" w:cs="Calibri"/>
          <w:sz w:val="20"/>
          <w:szCs w:val="20"/>
        </w:rPr>
      </w:pPr>
      <w:r w:rsidRPr="00D234E3" w:rsidDel="003F1A93">
        <w:rPr>
          <w:rFonts w:ascii="Calibri" w:eastAsia="Arial Unicode MS" w:hAnsi="Calibri" w:cs="Calibri"/>
          <w:b/>
          <w:sz w:val="20"/>
          <w:szCs w:val="20"/>
        </w:rPr>
        <w:t xml:space="preserve"> </w:t>
      </w:r>
    </w:p>
    <w:p w:rsidR="002E7862" w:rsidRPr="00D234E3" w:rsidRDefault="002E7862" w:rsidP="002E7862">
      <w:pPr>
        <w:rPr>
          <w:rFonts w:ascii="Calibri" w:hAnsi="Calibri" w:cs="Calibri"/>
          <w:sz w:val="20"/>
          <w:szCs w:val="20"/>
        </w:rPr>
      </w:pPr>
      <w:r w:rsidRPr="00D234E3">
        <w:rPr>
          <w:rFonts w:ascii="Calibri" w:hAnsi="Calibri" w:cs="Calibri"/>
          <w:sz w:val="20"/>
          <w:szCs w:val="20"/>
        </w:rPr>
        <w:t>Sincerely,</w:t>
      </w:r>
    </w:p>
    <w:p w:rsidR="00EA3BB7" w:rsidRPr="00D234E3" w:rsidRDefault="00EA3BB7" w:rsidP="002E7862">
      <w:pPr>
        <w:rPr>
          <w:rFonts w:ascii="Calibri" w:hAnsi="Calibri" w:cs="Calibri"/>
          <w:sz w:val="20"/>
          <w:szCs w:val="20"/>
        </w:rPr>
      </w:pPr>
    </w:p>
    <w:p w:rsidR="00F92B0B" w:rsidRDefault="00F92B0B" w:rsidP="00F92B0B">
      <w:pPr>
        <w:rPr>
          <w:rFonts w:ascii="Calibri" w:hAnsi="Calibri" w:cs="Calibri"/>
          <w:sz w:val="20"/>
          <w:szCs w:val="20"/>
        </w:rPr>
      </w:pPr>
      <w:r>
        <w:rPr>
          <w:rFonts w:ascii="Calibri" w:hAnsi="Calibri" w:cs="Calibri"/>
          <w:sz w:val="20"/>
          <w:szCs w:val="20"/>
        </w:rPr>
        <w:t xml:space="preserve">Cary Thompson RN, BSN         School Nurse </w:t>
      </w:r>
      <w:proofErr w:type="spellStart"/>
      <w:r>
        <w:rPr>
          <w:rFonts w:ascii="Calibri" w:hAnsi="Calibri" w:cs="Calibri"/>
          <w:sz w:val="20"/>
          <w:szCs w:val="20"/>
        </w:rPr>
        <w:t>Timbercrest</w:t>
      </w:r>
      <w:proofErr w:type="spellEnd"/>
      <w:r>
        <w:rPr>
          <w:rFonts w:ascii="Calibri" w:hAnsi="Calibri" w:cs="Calibri"/>
          <w:sz w:val="20"/>
          <w:szCs w:val="20"/>
        </w:rPr>
        <w:t xml:space="preserve"> Middle School              425-408-6906 or </w:t>
      </w:r>
      <w:hyperlink r:id="rId10" w:history="1">
        <w:r w:rsidR="007F7F27" w:rsidRPr="00F9384B">
          <w:rPr>
            <w:rStyle w:val="Hyperlink"/>
            <w:rFonts w:ascii="Calibri" w:hAnsi="Calibri" w:cs="Calibri"/>
            <w:sz w:val="20"/>
            <w:szCs w:val="20"/>
          </w:rPr>
          <w:t>cthompson@nsd.org</w:t>
        </w:r>
      </w:hyperlink>
    </w:p>
    <w:p w:rsidR="007F7F27" w:rsidRDefault="007F7F27" w:rsidP="00F92B0B">
      <w:pPr>
        <w:rPr>
          <w:rFonts w:ascii="Calibri" w:hAnsi="Calibri" w:cs="Calibri"/>
          <w:sz w:val="20"/>
          <w:szCs w:val="20"/>
        </w:rPr>
      </w:pPr>
    </w:p>
    <w:p w:rsidR="007F7F27" w:rsidRDefault="007F7F27" w:rsidP="00F92B0B">
      <w:pPr>
        <w:rPr>
          <w:rFonts w:ascii="Calibri" w:hAnsi="Calibri" w:cs="Calibri"/>
          <w:sz w:val="20"/>
          <w:szCs w:val="20"/>
        </w:rPr>
      </w:pPr>
    </w:p>
    <w:p w:rsidR="007F7F27" w:rsidRPr="00BF69F1" w:rsidRDefault="007F7F27" w:rsidP="007F7F27">
      <w:pPr>
        <w:ind w:left="720" w:firstLine="720"/>
        <w:rPr>
          <w:rFonts w:ascii="Calibri" w:hAnsi="Calibri" w:cs="Calibri"/>
          <w:bCs/>
          <w:spacing w:val="10"/>
          <w:szCs w:val="28"/>
        </w:rPr>
      </w:pPr>
      <w:r>
        <w:rPr>
          <w:rFonts w:ascii="Calibri" w:hAnsi="Calibri" w:cs="Calibri"/>
          <w:b/>
          <w:bCs/>
          <w:spacing w:val="8"/>
          <w:szCs w:val="28"/>
        </w:rPr>
        <w:t xml:space="preserve">              </w:t>
      </w:r>
      <w:r w:rsidRPr="00BF69F1">
        <w:rPr>
          <w:rFonts w:ascii="Calibri" w:hAnsi="Calibri" w:cs="Calibri"/>
          <w:b/>
          <w:bCs/>
          <w:spacing w:val="8"/>
          <w:szCs w:val="28"/>
        </w:rPr>
        <w:t xml:space="preserve">Meningococcal and HPV </w:t>
      </w:r>
      <w:r>
        <w:rPr>
          <w:rFonts w:ascii="Calibri" w:hAnsi="Calibri" w:cs="Calibri"/>
          <w:b/>
          <w:bCs/>
          <w:spacing w:val="8"/>
          <w:szCs w:val="28"/>
        </w:rPr>
        <w:t>Vaccines</w:t>
      </w:r>
    </w:p>
    <w:p w:rsidR="007F7F27" w:rsidRDefault="007F7F27" w:rsidP="007F7F27">
      <w:pPr>
        <w:rPr>
          <w:rFonts w:ascii="Calibri" w:hAnsi="Calibri" w:cs="Calibri"/>
          <w:sz w:val="16"/>
          <w:szCs w:val="16"/>
        </w:rPr>
      </w:pPr>
    </w:p>
    <w:p w:rsidR="007F7F27" w:rsidRPr="00BF69F1" w:rsidRDefault="007F7F27" w:rsidP="007F7F27">
      <w:pPr>
        <w:rPr>
          <w:rFonts w:ascii="Calibri" w:hAnsi="Calibri" w:cs="Calibri"/>
          <w:sz w:val="18"/>
          <w:szCs w:val="18"/>
          <w:lang w:val="es-419"/>
        </w:rPr>
      </w:pPr>
      <w:r>
        <w:rPr>
          <w:rFonts w:ascii="Calibri" w:hAnsi="Calibri" w:cs="Calibri"/>
          <w:sz w:val="18"/>
          <w:szCs w:val="18"/>
          <w:lang w:val="es-419"/>
        </w:rPr>
        <w:t>02/01/2022</w:t>
      </w:r>
    </w:p>
    <w:p w:rsidR="007F7F27" w:rsidRPr="00BF69F1" w:rsidRDefault="007F7F27" w:rsidP="007F7F27">
      <w:pPr>
        <w:rPr>
          <w:rFonts w:ascii="Calibri" w:hAnsi="Calibri" w:cs="Calibri"/>
          <w:sz w:val="18"/>
          <w:szCs w:val="18"/>
          <w:lang w:val="es-419"/>
        </w:rPr>
      </w:pPr>
    </w:p>
    <w:p w:rsidR="007F7F27" w:rsidRPr="00BF69F1" w:rsidRDefault="007F7F27" w:rsidP="007F7F27">
      <w:pPr>
        <w:rPr>
          <w:rFonts w:ascii="Calibri" w:hAnsi="Calibri" w:cs="Calibri"/>
          <w:sz w:val="20"/>
          <w:szCs w:val="20"/>
          <w:lang w:val="es-419"/>
        </w:rPr>
      </w:pPr>
      <w:r w:rsidRPr="00BF69F1">
        <w:rPr>
          <w:rFonts w:ascii="Calibri" w:hAnsi="Calibri" w:cs="Calibri"/>
          <w:sz w:val="20"/>
          <w:szCs w:val="20"/>
          <w:lang w:val="es-419"/>
        </w:rPr>
        <w:t>Estimado padre o tutor:</w:t>
      </w:r>
      <w:r>
        <w:rPr>
          <w:rFonts w:ascii="Calibri" w:hAnsi="Calibri" w:cs="Calibri"/>
          <w:sz w:val="20"/>
          <w:szCs w:val="20"/>
          <w:lang w:val="es-419"/>
        </w:rPr>
        <w:t xml:space="preserve"> </w:t>
      </w:r>
    </w:p>
    <w:p w:rsidR="007F7F27" w:rsidRPr="00BF69F1" w:rsidRDefault="007F7F27" w:rsidP="007F7F27">
      <w:pPr>
        <w:rPr>
          <w:rFonts w:ascii="Calibri" w:hAnsi="Calibri" w:cs="Calibri"/>
          <w:sz w:val="20"/>
          <w:szCs w:val="20"/>
          <w:lang w:val="es-419"/>
        </w:rPr>
      </w:pPr>
      <w:r w:rsidRPr="00BF69F1">
        <w:rPr>
          <w:rFonts w:ascii="Calibri" w:hAnsi="Calibri" w:cs="Calibri"/>
          <w:sz w:val="20"/>
          <w:szCs w:val="20"/>
          <w:lang w:val="es-419"/>
        </w:rPr>
        <w:t>Como padre, no hay nada más importante que proteger la salud de su hijo. La Legislatura del Estado de Washington nos exige que proporcionemos información sobre la enfermedad meningocócica y el virus del papiloma humano (VPH). Conozca los hechos sobre estas enfermedades y las vacunas disponibles para proteger a su hijo o hija.</w:t>
      </w:r>
    </w:p>
    <w:p w:rsidR="007F7F27" w:rsidRPr="00BF69F1" w:rsidRDefault="007F7F27" w:rsidP="007F7F27">
      <w:pPr>
        <w:rPr>
          <w:rFonts w:ascii="Calibri" w:hAnsi="Calibri" w:cs="Calibri"/>
          <w:sz w:val="20"/>
          <w:szCs w:val="20"/>
          <w:lang w:val="es-419"/>
        </w:rPr>
      </w:pPr>
    </w:p>
    <w:p w:rsidR="007F7F27" w:rsidRPr="00BF69F1" w:rsidRDefault="007F7F27" w:rsidP="007F7F27">
      <w:pPr>
        <w:rPr>
          <w:rFonts w:ascii="Calibri" w:hAnsi="Calibri" w:cs="Calibri"/>
          <w:b/>
          <w:sz w:val="20"/>
          <w:szCs w:val="20"/>
          <w:u w:val="single"/>
          <w:lang w:val="es-419"/>
        </w:rPr>
      </w:pPr>
      <w:r w:rsidRPr="00BF69F1">
        <w:rPr>
          <w:rFonts w:ascii="Calibri" w:hAnsi="Calibri" w:cs="Calibri"/>
          <w:b/>
          <w:sz w:val="20"/>
          <w:szCs w:val="20"/>
          <w:u w:val="single"/>
          <w:lang w:val="es-419"/>
        </w:rPr>
        <w:t>Enfermedad Meningocócica y su Prevención</w:t>
      </w:r>
    </w:p>
    <w:p w:rsidR="007F7F27" w:rsidRPr="00BF69F1" w:rsidRDefault="007F7F27" w:rsidP="007F7F27">
      <w:pPr>
        <w:rPr>
          <w:rFonts w:ascii="Calibri" w:hAnsi="Calibri" w:cs="Calibri"/>
          <w:b/>
          <w:sz w:val="20"/>
          <w:szCs w:val="20"/>
          <w:lang w:val="es-419"/>
        </w:rPr>
      </w:pPr>
      <w:r w:rsidRPr="00BF69F1">
        <w:rPr>
          <w:rFonts w:ascii="Calibri" w:hAnsi="Calibri" w:cs="Calibri"/>
          <w:b/>
          <w:sz w:val="20"/>
          <w:szCs w:val="20"/>
          <w:lang w:val="es-419"/>
        </w:rPr>
        <w:t>¿Qué es la enfermedad meningocócica?</w:t>
      </w:r>
    </w:p>
    <w:p w:rsidR="007F7F27" w:rsidRPr="00BF69F1" w:rsidRDefault="007F7F27" w:rsidP="007F7F27">
      <w:pPr>
        <w:rPr>
          <w:rFonts w:ascii="Calibri" w:hAnsi="Calibri" w:cs="Calibri"/>
          <w:sz w:val="20"/>
          <w:szCs w:val="20"/>
          <w:lang w:val="es-419"/>
        </w:rPr>
      </w:pPr>
      <w:r w:rsidRPr="00BF69F1">
        <w:rPr>
          <w:rFonts w:ascii="Calibri" w:hAnsi="Calibri" w:cs="Calibri"/>
          <w:sz w:val="20"/>
          <w:szCs w:val="20"/>
          <w:lang w:val="es-419"/>
        </w:rPr>
        <w:t>La enfermedad meningocócica es una infección bacteriana grave. Afortunadamente, esta enfermedad potencialmente mortal es rara, con sólo 20 a 30 casos reportados cada año en Washington. Los síntomas más comunes de la enfermedad incluyen fiebre, tos, dolor de cabeza y erupción en la piel. Puede causar meningitis (hinchazón de la cubierta del cerebro y la médula espinal). La enfermedad se propaga a través del contacto cercano con una persona infectada. Los adolescentes y adultos jóvenes son más propensos a contraer la enfermedad meningocócica, especialmente si viven en entornos grupales, como residencias universitarias.</w:t>
      </w:r>
    </w:p>
    <w:p w:rsidR="007F7F27" w:rsidRPr="00BF69F1" w:rsidRDefault="007F7F27" w:rsidP="007F7F27">
      <w:pPr>
        <w:rPr>
          <w:rFonts w:ascii="Calibri" w:hAnsi="Calibri" w:cs="Calibri"/>
          <w:b/>
          <w:sz w:val="20"/>
          <w:szCs w:val="20"/>
          <w:lang w:val="es-419"/>
        </w:rPr>
      </w:pPr>
    </w:p>
    <w:p w:rsidR="007F7F27" w:rsidRPr="00BF69F1" w:rsidRDefault="007F7F27" w:rsidP="007F7F27">
      <w:pPr>
        <w:rPr>
          <w:rFonts w:ascii="Calibri" w:hAnsi="Calibri" w:cs="Calibri"/>
          <w:b/>
          <w:sz w:val="20"/>
          <w:szCs w:val="20"/>
          <w:lang w:val="es-419"/>
        </w:rPr>
      </w:pPr>
      <w:r w:rsidRPr="00BF69F1">
        <w:rPr>
          <w:rFonts w:ascii="Calibri" w:hAnsi="Calibri" w:cs="Calibri"/>
          <w:b/>
          <w:sz w:val="20"/>
          <w:szCs w:val="20"/>
          <w:lang w:val="es-419"/>
        </w:rPr>
        <w:t>¿Cómo puedo proteger a mi hijo o hija de la enfermedad meningocócica?</w:t>
      </w:r>
    </w:p>
    <w:p w:rsidR="007F7F27" w:rsidRPr="00BF69F1" w:rsidRDefault="007F7F27" w:rsidP="007F7F27">
      <w:pPr>
        <w:rPr>
          <w:rFonts w:ascii="Calibri" w:hAnsi="Calibri" w:cs="Calibri"/>
          <w:sz w:val="20"/>
          <w:szCs w:val="20"/>
          <w:lang w:val="es-419"/>
        </w:rPr>
      </w:pPr>
      <w:r w:rsidRPr="00BF69F1">
        <w:rPr>
          <w:rFonts w:ascii="Calibri" w:hAnsi="Calibri" w:cs="Calibri"/>
          <w:sz w:val="20"/>
          <w:szCs w:val="20"/>
          <w:lang w:val="es-419"/>
        </w:rPr>
        <w:t>La vacuna conjugada antimeningocócica, o MCV4, previene cuatro tipos diferentes de la enfermedad. Es una serie de dos dosis y se recomienda para todos los niños entre las edades de 11 y 12 años, y se vuelve a recomendar entre los 16 y 18 años de edad. La vacuna contra el meningococo B, o MenB, se recomienda para algunos niños o adolescentes con problemas de salud muy raros o para aquellos que están en riesgo durante un brote de meningococo B.</w:t>
      </w:r>
    </w:p>
    <w:p w:rsidR="007F7F27" w:rsidRPr="00BF69F1" w:rsidRDefault="007F7F27" w:rsidP="007F7F27">
      <w:pPr>
        <w:rPr>
          <w:rFonts w:ascii="Calibri" w:hAnsi="Calibri" w:cs="Calibri"/>
          <w:sz w:val="20"/>
          <w:szCs w:val="20"/>
          <w:lang w:val="es-419"/>
        </w:rPr>
      </w:pPr>
    </w:p>
    <w:p w:rsidR="007F7F27" w:rsidRPr="00BF69F1" w:rsidRDefault="007F7F27" w:rsidP="007F7F27">
      <w:pPr>
        <w:rPr>
          <w:rFonts w:ascii="Calibri" w:hAnsi="Calibri" w:cs="Calibri"/>
          <w:b/>
          <w:sz w:val="20"/>
          <w:szCs w:val="20"/>
          <w:lang w:val="es-419"/>
        </w:rPr>
      </w:pPr>
      <w:r w:rsidRPr="00BF69F1">
        <w:rPr>
          <w:rFonts w:ascii="Calibri" w:hAnsi="Calibri" w:cs="Calibri"/>
          <w:b/>
          <w:sz w:val="20"/>
          <w:szCs w:val="20"/>
          <w:lang w:val="es-419"/>
        </w:rPr>
        <w:t>Obtenga más información sobre la enfermedad meningocócica y cómo prevenirla:</w:t>
      </w:r>
    </w:p>
    <w:p w:rsidR="007F7F27" w:rsidRPr="00BF69F1" w:rsidRDefault="007F7F27" w:rsidP="007F7F27">
      <w:pPr>
        <w:numPr>
          <w:ilvl w:val="0"/>
          <w:numId w:val="12"/>
        </w:numPr>
        <w:rPr>
          <w:rStyle w:val="Hyperlink"/>
          <w:rFonts w:ascii="Calibri" w:hAnsi="Calibri" w:cs="Calibri"/>
          <w:color w:val="auto"/>
          <w:sz w:val="20"/>
          <w:szCs w:val="20"/>
          <w:u w:val="none"/>
          <w:lang w:val="es-419"/>
        </w:rPr>
      </w:pPr>
      <w:r w:rsidRPr="00BF69F1">
        <w:rPr>
          <w:rFonts w:ascii="Calibri" w:hAnsi="Calibri" w:cs="Calibri"/>
          <w:sz w:val="20"/>
          <w:szCs w:val="20"/>
          <w:lang w:val="es-419"/>
        </w:rPr>
        <w:t>Centros para el Control y la Prevención de Enfermedades:</w:t>
      </w:r>
      <w:r w:rsidRPr="00BF69F1">
        <w:rPr>
          <w:rFonts w:ascii="Calibri" w:eastAsia="Arial Unicode MS" w:hAnsi="Calibri" w:cs="Calibri"/>
          <w:sz w:val="20"/>
          <w:szCs w:val="20"/>
          <w:lang w:val="es-419"/>
        </w:rPr>
        <w:t xml:space="preserve"> </w:t>
      </w:r>
      <w:hyperlink r:id="rId11" w:history="1">
        <w:r w:rsidRPr="00BF69F1">
          <w:rPr>
            <w:rStyle w:val="Hyperlink"/>
            <w:rFonts w:ascii="Calibri" w:hAnsi="Calibri" w:cs="Calibri"/>
            <w:sz w:val="20"/>
            <w:szCs w:val="20"/>
            <w:lang w:val="es-419"/>
          </w:rPr>
          <w:t>www.cdc.gov/spanish/especialesCDC/Meningitis/</w:t>
        </w:r>
      </w:hyperlink>
    </w:p>
    <w:p w:rsidR="007F7F27" w:rsidRPr="00BF69F1" w:rsidRDefault="007F7F27" w:rsidP="007F7F27">
      <w:pPr>
        <w:numPr>
          <w:ilvl w:val="0"/>
          <w:numId w:val="12"/>
        </w:numPr>
        <w:rPr>
          <w:rFonts w:ascii="Calibri" w:hAnsi="Calibri" w:cs="Calibri"/>
          <w:sz w:val="20"/>
          <w:szCs w:val="20"/>
          <w:lang w:val="es-419"/>
        </w:rPr>
      </w:pPr>
      <w:r w:rsidRPr="00BF69F1">
        <w:rPr>
          <w:rStyle w:val="Hyperlink"/>
          <w:rFonts w:ascii="Calibri" w:hAnsi="Calibri" w:cs="Calibri"/>
          <w:color w:val="auto"/>
          <w:sz w:val="20"/>
          <w:szCs w:val="20"/>
          <w:u w:val="none"/>
          <w:lang w:val="es-419"/>
        </w:rPr>
        <w:t xml:space="preserve">Departamento de Salud y Servicios Humanos de los Estados Unidos: </w:t>
      </w:r>
      <w:r w:rsidRPr="00BF69F1">
        <w:rPr>
          <w:rStyle w:val="Hyperlink"/>
          <w:rFonts w:ascii="Calibri" w:hAnsi="Calibri" w:cs="Calibri"/>
          <w:sz w:val="20"/>
          <w:szCs w:val="20"/>
          <w:lang w:val="es-419"/>
        </w:rPr>
        <w:t>https://espanol.vaccines.gov/</w:t>
      </w:r>
    </w:p>
    <w:p w:rsidR="007F7F27" w:rsidRPr="00BF69F1" w:rsidRDefault="007F7F27" w:rsidP="007F7F27">
      <w:pPr>
        <w:rPr>
          <w:rFonts w:ascii="Calibri" w:eastAsia="Arial Unicode MS" w:hAnsi="Calibri" w:cs="Calibri"/>
          <w:b/>
          <w:sz w:val="20"/>
          <w:szCs w:val="20"/>
          <w:u w:val="single"/>
          <w:lang w:val="es-419"/>
        </w:rPr>
      </w:pPr>
      <w:r w:rsidRPr="00BF69F1">
        <w:rPr>
          <w:rFonts w:ascii="Calibri" w:eastAsia="Arial Unicode MS" w:hAnsi="Calibri" w:cs="Calibri"/>
          <w:sz w:val="20"/>
          <w:szCs w:val="20"/>
          <w:lang w:val="es-419"/>
        </w:rPr>
        <w:tab/>
      </w:r>
      <w:r w:rsidRPr="00BF69F1">
        <w:rPr>
          <w:rFonts w:ascii="Calibri" w:eastAsia="Arial Unicode MS" w:hAnsi="Calibri" w:cs="Calibri"/>
          <w:sz w:val="20"/>
          <w:szCs w:val="20"/>
          <w:lang w:val="es-419"/>
        </w:rPr>
        <w:tab/>
      </w:r>
    </w:p>
    <w:p w:rsidR="007F7F27" w:rsidRPr="00BF69F1" w:rsidRDefault="007F7F27" w:rsidP="007F7F27">
      <w:pPr>
        <w:rPr>
          <w:rFonts w:ascii="Calibri" w:hAnsi="Calibri" w:cs="Calibri"/>
          <w:b/>
          <w:sz w:val="20"/>
          <w:szCs w:val="20"/>
          <w:u w:val="single"/>
          <w:lang w:val="es-419"/>
        </w:rPr>
      </w:pPr>
      <w:r w:rsidRPr="00BF69F1">
        <w:rPr>
          <w:rFonts w:ascii="Calibri" w:hAnsi="Calibri" w:cs="Calibri"/>
          <w:b/>
          <w:sz w:val="20"/>
          <w:szCs w:val="20"/>
          <w:u w:val="single"/>
          <w:lang w:val="es-419"/>
        </w:rPr>
        <w:t>Prevención del Virus del Papiloma Humano (VPH)</w:t>
      </w:r>
    </w:p>
    <w:p w:rsidR="007F7F27" w:rsidRPr="00BF69F1" w:rsidRDefault="007F7F27" w:rsidP="007F7F27">
      <w:pPr>
        <w:rPr>
          <w:rFonts w:ascii="Calibri" w:hAnsi="Calibri" w:cs="Calibri"/>
          <w:b/>
          <w:sz w:val="20"/>
          <w:szCs w:val="20"/>
          <w:lang w:val="es-419"/>
        </w:rPr>
      </w:pPr>
      <w:r w:rsidRPr="00BF69F1">
        <w:rPr>
          <w:rFonts w:ascii="Calibri" w:hAnsi="Calibri" w:cs="Calibri"/>
          <w:b/>
          <w:sz w:val="20"/>
          <w:szCs w:val="20"/>
          <w:lang w:val="es-419"/>
        </w:rPr>
        <w:t>¿Qué es el VPH?</w:t>
      </w:r>
    </w:p>
    <w:p w:rsidR="007F7F27" w:rsidRPr="00BF69F1" w:rsidRDefault="007F7F27" w:rsidP="007F7F27">
      <w:pPr>
        <w:rPr>
          <w:rFonts w:ascii="Calibri" w:hAnsi="Calibri" w:cs="Calibri"/>
          <w:sz w:val="20"/>
          <w:szCs w:val="20"/>
          <w:lang w:val="es-419"/>
        </w:rPr>
      </w:pPr>
      <w:r w:rsidRPr="00BF69F1">
        <w:rPr>
          <w:rFonts w:ascii="Calibri" w:hAnsi="Calibri" w:cs="Calibri"/>
          <w:sz w:val="20"/>
          <w:szCs w:val="20"/>
          <w:lang w:val="es-419"/>
        </w:rPr>
        <w:t>El VPH es un virus común. La mayoría de las personas expuestas al VPH nunca desarrollarán problemas de salud. Pero para otros, el VPH causa problemas de salud serios, como cáncer de cuello uterino, anal, de la vulva, boca y garganta. La mayoría de las personas infectadas no tienen síntomas y pueden diseminar el virus sin saberlo. El VPH se propaga principalmente a través del contacto sexual.</w:t>
      </w:r>
    </w:p>
    <w:p w:rsidR="007F7F27" w:rsidRPr="00BF69F1" w:rsidRDefault="007F7F27" w:rsidP="007F7F27">
      <w:pPr>
        <w:rPr>
          <w:rFonts w:ascii="Calibri" w:eastAsia="Arial Unicode MS" w:hAnsi="Calibri" w:cs="Calibri"/>
          <w:b/>
          <w:sz w:val="20"/>
          <w:szCs w:val="20"/>
          <w:lang w:val="es-419"/>
        </w:rPr>
      </w:pPr>
    </w:p>
    <w:p w:rsidR="007F7F27" w:rsidRPr="00BF69F1" w:rsidRDefault="007F7F27" w:rsidP="007F7F27">
      <w:pPr>
        <w:rPr>
          <w:rFonts w:ascii="Calibri" w:hAnsi="Calibri" w:cs="Calibri"/>
          <w:b/>
          <w:sz w:val="20"/>
          <w:szCs w:val="20"/>
          <w:lang w:val="es-419"/>
        </w:rPr>
      </w:pPr>
      <w:r w:rsidRPr="00BF69F1">
        <w:rPr>
          <w:rFonts w:ascii="Calibri" w:hAnsi="Calibri" w:cs="Calibri"/>
          <w:b/>
          <w:sz w:val="20"/>
          <w:szCs w:val="20"/>
          <w:lang w:val="es-419"/>
        </w:rPr>
        <w:t>¿Cómo puedo proteger a mi hijo o hija del VPH?</w:t>
      </w:r>
    </w:p>
    <w:p w:rsidR="007F7F27" w:rsidRPr="00BF69F1" w:rsidRDefault="007F7F27" w:rsidP="007F7F27">
      <w:pPr>
        <w:rPr>
          <w:rFonts w:ascii="Calibri" w:hAnsi="Calibri" w:cs="Calibri"/>
          <w:sz w:val="20"/>
          <w:szCs w:val="20"/>
          <w:lang w:val="es-419"/>
        </w:rPr>
      </w:pPr>
      <w:r w:rsidRPr="00BF69F1">
        <w:rPr>
          <w:rFonts w:ascii="Calibri" w:hAnsi="Calibri" w:cs="Calibri"/>
          <w:sz w:val="20"/>
          <w:szCs w:val="20"/>
          <w:lang w:val="es-419"/>
        </w:rPr>
        <w:t>Asegúrese de que su hijo reciba la vacuna contra el VPH. La vacuna es muy efectiva. La vacuna contra el VPH puede prevenir la infección de algunos de los tipos de VPH más comunes y graves que causan cáncer y verrugas genitales. La vacuna no elimina las infecciones de VPH existentes.</w:t>
      </w:r>
    </w:p>
    <w:p w:rsidR="007F7F27" w:rsidRPr="00BF69F1" w:rsidRDefault="007F7F27" w:rsidP="007F7F27">
      <w:pPr>
        <w:rPr>
          <w:rFonts w:ascii="Calibri" w:eastAsia="Arial Unicode MS" w:hAnsi="Calibri" w:cs="Calibri"/>
          <w:sz w:val="20"/>
          <w:szCs w:val="20"/>
          <w:lang w:val="es-419"/>
        </w:rPr>
      </w:pPr>
    </w:p>
    <w:p w:rsidR="007F7F27" w:rsidRPr="00BF69F1" w:rsidRDefault="007F7F27" w:rsidP="007F7F27">
      <w:pPr>
        <w:rPr>
          <w:rFonts w:ascii="Calibri" w:hAnsi="Calibri" w:cs="Calibri"/>
          <w:b/>
          <w:sz w:val="20"/>
          <w:szCs w:val="20"/>
          <w:lang w:val="es-419"/>
        </w:rPr>
      </w:pPr>
      <w:r w:rsidRPr="00BF69F1">
        <w:rPr>
          <w:rFonts w:ascii="Calibri" w:hAnsi="Calibri" w:cs="Calibri"/>
          <w:b/>
          <w:sz w:val="20"/>
          <w:szCs w:val="20"/>
          <w:lang w:val="es-419"/>
        </w:rPr>
        <w:t>¿Quién debería vacunarse y cuándo deberían recibir la vacuna?</w:t>
      </w:r>
    </w:p>
    <w:p w:rsidR="007F7F27" w:rsidRPr="00BF69F1" w:rsidRDefault="007F7F27" w:rsidP="007F7F27">
      <w:pPr>
        <w:rPr>
          <w:rFonts w:ascii="Calibri" w:hAnsi="Calibri" w:cs="Calibri"/>
          <w:sz w:val="20"/>
          <w:szCs w:val="20"/>
          <w:lang w:val="es-419"/>
        </w:rPr>
      </w:pPr>
      <w:r w:rsidRPr="00BF69F1">
        <w:rPr>
          <w:rFonts w:ascii="Calibri" w:hAnsi="Calibri" w:cs="Calibri"/>
          <w:sz w:val="20"/>
          <w:szCs w:val="20"/>
          <w:lang w:val="es-419"/>
        </w:rPr>
        <w:t>Debido a que la vacuna es más efectiva cuando se administra a edades más tempranas, los niños y niñas de 9 a 14 años necesitan 2 dosis. Quienes comienzan la serie a los 15 años de edad o después, necesitan tres dosis. La edad recomendada es 11 o 12.</w:t>
      </w:r>
    </w:p>
    <w:p w:rsidR="007F7F27" w:rsidRPr="00BF69F1" w:rsidRDefault="007F7F27" w:rsidP="007F7F27">
      <w:pPr>
        <w:rPr>
          <w:rFonts w:ascii="Calibri" w:eastAsia="Arial Unicode MS" w:hAnsi="Calibri" w:cs="Calibri"/>
          <w:sz w:val="20"/>
          <w:szCs w:val="20"/>
          <w:lang w:val="es-419"/>
        </w:rPr>
      </w:pPr>
    </w:p>
    <w:p w:rsidR="007F7F27" w:rsidRPr="00BF69F1" w:rsidRDefault="007F7F27" w:rsidP="007F7F27">
      <w:pPr>
        <w:rPr>
          <w:rFonts w:ascii="Calibri" w:hAnsi="Calibri" w:cs="Calibri"/>
          <w:b/>
          <w:sz w:val="20"/>
          <w:szCs w:val="20"/>
          <w:lang w:val="es-419"/>
        </w:rPr>
      </w:pPr>
      <w:r w:rsidRPr="00BF69F1">
        <w:rPr>
          <w:rFonts w:ascii="Calibri" w:hAnsi="Calibri" w:cs="Calibri"/>
          <w:b/>
          <w:sz w:val="20"/>
          <w:szCs w:val="20"/>
          <w:lang w:val="es-419"/>
        </w:rPr>
        <w:t>Obtenga más información sobre el VPH, la vacuna y el cáncer de cuello uterino:</w:t>
      </w:r>
    </w:p>
    <w:p w:rsidR="007F7F27" w:rsidRPr="00BF69F1" w:rsidRDefault="007F7F27" w:rsidP="007F7F27">
      <w:pPr>
        <w:numPr>
          <w:ilvl w:val="0"/>
          <w:numId w:val="12"/>
        </w:numPr>
        <w:rPr>
          <w:rFonts w:ascii="Calibri" w:eastAsia="Arial Unicode MS" w:hAnsi="Calibri" w:cs="Calibri"/>
          <w:sz w:val="20"/>
          <w:szCs w:val="20"/>
          <w:lang w:val="es-419"/>
        </w:rPr>
      </w:pPr>
      <w:r w:rsidRPr="00BF69F1">
        <w:rPr>
          <w:rFonts w:ascii="Calibri" w:hAnsi="Calibri" w:cs="Calibri"/>
          <w:sz w:val="20"/>
          <w:szCs w:val="20"/>
          <w:lang w:val="es-419"/>
        </w:rPr>
        <w:t>Departamento de Salud del Estado de Washington:</w:t>
      </w:r>
      <w:r w:rsidRPr="00BF69F1">
        <w:rPr>
          <w:rFonts w:ascii="Calibri" w:eastAsia="Arial Unicode MS" w:hAnsi="Calibri" w:cs="Calibri"/>
          <w:sz w:val="20"/>
          <w:szCs w:val="20"/>
          <w:lang w:val="es-419"/>
        </w:rPr>
        <w:t xml:space="preserve"> </w:t>
      </w:r>
      <w:hyperlink r:id="rId12" w:history="1">
        <w:r w:rsidRPr="00BF69F1">
          <w:rPr>
            <w:rStyle w:val="Hyperlink"/>
            <w:rFonts w:ascii="Calibri" w:eastAsia="Arial Unicode MS" w:hAnsi="Calibri" w:cs="Calibri"/>
            <w:sz w:val="20"/>
            <w:szCs w:val="20"/>
            <w:lang w:val="es-419"/>
          </w:rPr>
          <w:t>www.doh.wa.gov/hpv</w:t>
        </w:r>
      </w:hyperlink>
      <w:r w:rsidRPr="00BF69F1">
        <w:rPr>
          <w:rFonts w:ascii="Calibri" w:eastAsia="Arial Unicode MS" w:hAnsi="Calibri" w:cs="Calibri"/>
          <w:sz w:val="20"/>
          <w:szCs w:val="20"/>
          <w:lang w:val="es-419"/>
        </w:rPr>
        <w:t xml:space="preserve"> </w:t>
      </w:r>
    </w:p>
    <w:p w:rsidR="007F7F27" w:rsidRPr="00BF69F1" w:rsidRDefault="007F7F27" w:rsidP="007F7F27">
      <w:pPr>
        <w:numPr>
          <w:ilvl w:val="0"/>
          <w:numId w:val="12"/>
        </w:numPr>
        <w:rPr>
          <w:rFonts w:ascii="Calibri" w:eastAsia="Arial Unicode MS" w:hAnsi="Calibri" w:cs="Calibri"/>
          <w:sz w:val="20"/>
          <w:szCs w:val="20"/>
          <w:lang w:val="es-419"/>
        </w:rPr>
      </w:pPr>
      <w:r w:rsidRPr="00BF69F1">
        <w:rPr>
          <w:rFonts w:ascii="Calibri" w:hAnsi="Calibri" w:cs="Calibri"/>
          <w:sz w:val="20"/>
          <w:szCs w:val="20"/>
          <w:lang w:val="es-419"/>
        </w:rPr>
        <w:t xml:space="preserve">Centros para el Control y la Prevención de Enfermedades: </w:t>
      </w:r>
      <w:r w:rsidRPr="00BF69F1">
        <w:rPr>
          <w:rFonts w:ascii="Calibri" w:hAnsi="Calibri" w:cs="Calibri"/>
          <w:sz w:val="20"/>
          <w:szCs w:val="20"/>
        </w:rPr>
        <w:fldChar w:fldCharType="begin"/>
      </w:r>
      <w:r w:rsidRPr="0006727A">
        <w:rPr>
          <w:rFonts w:ascii="Calibri" w:hAnsi="Calibri" w:cs="Calibri"/>
          <w:sz w:val="20"/>
          <w:szCs w:val="20"/>
          <w:lang w:val="es-US"/>
        </w:rPr>
        <w:instrText xml:space="preserve"> HYPERLINK "http://www.cdc.gov/Spanish/especialesCDC/PrevengaVPH/" </w:instrText>
      </w:r>
      <w:r w:rsidRPr="00BF69F1">
        <w:rPr>
          <w:rFonts w:ascii="Calibri" w:hAnsi="Calibri" w:cs="Calibri"/>
          <w:sz w:val="20"/>
          <w:szCs w:val="20"/>
        </w:rPr>
        <w:fldChar w:fldCharType="separate"/>
      </w:r>
      <w:r w:rsidRPr="00BF69F1">
        <w:rPr>
          <w:rStyle w:val="Hyperlink"/>
          <w:rFonts w:ascii="Calibri" w:hAnsi="Calibri" w:cs="Calibri"/>
          <w:sz w:val="20"/>
          <w:szCs w:val="20"/>
          <w:lang w:val="es-419"/>
        </w:rPr>
        <w:t>www.cdc.gov/Spanish/especialesCDC/PrevengaVPH/</w:t>
      </w:r>
      <w:r w:rsidRPr="00BF69F1">
        <w:rPr>
          <w:rStyle w:val="Hyperlink"/>
          <w:rFonts w:ascii="Calibri" w:hAnsi="Calibri" w:cs="Calibri"/>
          <w:sz w:val="20"/>
          <w:szCs w:val="20"/>
          <w:lang w:val="es-419"/>
        </w:rPr>
        <w:fldChar w:fldCharType="end"/>
      </w:r>
      <w:r w:rsidRPr="00BF69F1">
        <w:rPr>
          <w:rFonts w:ascii="Calibri" w:hAnsi="Calibri" w:cs="Calibri"/>
          <w:sz w:val="20"/>
          <w:szCs w:val="20"/>
          <w:lang w:val="es-419"/>
        </w:rPr>
        <w:t xml:space="preserve"> </w:t>
      </w:r>
    </w:p>
    <w:p w:rsidR="007F7F27" w:rsidRPr="00BF69F1" w:rsidRDefault="007F7F27" w:rsidP="007F7F27">
      <w:pPr>
        <w:rPr>
          <w:rFonts w:ascii="Calibri" w:eastAsia="Arial Unicode MS" w:hAnsi="Calibri" w:cs="Calibri"/>
          <w:b/>
          <w:sz w:val="20"/>
          <w:szCs w:val="20"/>
          <w:lang w:val="es-419"/>
        </w:rPr>
      </w:pPr>
      <w:r w:rsidRPr="00BF69F1">
        <w:rPr>
          <w:rFonts w:ascii="Calibri" w:eastAsia="Arial Unicode MS" w:hAnsi="Calibri" w:cs="Calibri"/>
          <w:b/>
          <w:sz w:val="20"/>
          <w:szCs w:val="20"/>
          <w:lang w:val="es-419"/>
        </w:rPr>
        <w:t xml:space="preserve"> </w:t>
      </w:r>
    </w:p>
    <w:p w:rsidR="007F7F27" w:rsidRPr="00BF69F1" w:rsidRDefault="007F7F27" w:rsidP="007F7F27">
      <w:pPr>
        <w:rPr>
          <w:rFonts w:ascii="Calibri" w:hAnsi="Calibri" w:cs="Calibri"/>
          <w:b/>
          <w:sz w:val="20"/>
          <w:szCs w:val="20"/>
          <w:lang w:val="es-419"/>
        </w:rPr>
      </w:pPr>
      <w:r w:rsidRPr="00BF69F1">
        <w:rPr>
          <w:rFonts w:ascii="Calibri" w:hAnsi="Calibri" w:cs="Calibri"/>
          <w:b/>
          <w:sz w:val="20"/>
          <w:szCs w:val="20"/>
          <w:lang w:val="es-419"/>
        </w:rPr>
        <w:t>¿Dónde puedo encontrar las vacunas contra el meningococo y el VPH?</w:t>
      </w:r>
    </w:p>
    <w:p w:rsidR="007F7F27" w:rsidRPr="00BF69F1" w:rsidRDefault="007F7F27" w:rsidP="007F7F27">
      <w:pPr>
        <w:rPr>
          <w:rFonts w:ascii="Calibri" w:hAnsi="Calibri" w:cs="Calibri"/>
          <w:sz w:val="20"/>
          <w:szCs w:val="20"/>
          <w:lang w:val="es-419"/>
        </w:rPr>
      </w:pPr>
      <w:r w:rsidRPr="00BF69F1">
        <w:rPr>
          <w:rFonts w:ascii="Calibri" w:hAnsi="Calibri" w:cs="Calibri"/>
          <w:sz w:val="20"/>
          <w:szCs w:val="20"/>
          <w:lang w:val="es-419"/>
        </w:rPr>
        <w:t>Hable con su proveedor de atención médica sobre las vacunas que su hijo o hija necesitan. Además del meningococo y el VPH, su hijo o hija preadolescente debe recibir Tdap. Washington ofrece vacunas sin costo a los niños hasta la edad de 18 años. Los proveedores pueden cobrar una tarifa por la visita al consultorio o una tarifa para administrar la vacuna. Si no puede pagar estas tarifas, puede solicitar que cancelen estas tarifas.</w:t>
      </w:r>
    </w:p>
    <w:p w:rsidR="007F7F27" w:rsidRPr="00BF69F1" w:rsidRDefault="007F7F27" w:rsidP="007F7F27">
      <w:pPr>
        <w:rPr>
          <w:rFonts w:ascii="Calibri" w:hAnsi="Calibri" w:cs="Calibri"/>
          <w:sz w:val="20"/>
          <w:szCs w:val="20"/>
          <w:lang w:val="es-419"/>
        </w:rPr>
      </w:pPr>
    </w:p>
    <w:p w:rsidR="007F7F27" w:rsidRPr="0006727A" w:rsidRDefault="007F7F27" w:rsidP="007F7F27">
      <w:pPr>
        <w:rPr>
          <w:rFonts w:ascii="Calibri" w:hAnsi="Calibri" w:cs="Calibri"/>
          <w:sz w:val="20"/>
          <w:szCs w:val="20"/>
        </w:rPr>
      </w:pPr>
      <w:proofErr w:type="spellStart"/>
      <w:r w:rsidRPr="0006727A">
        <w:rPr>
          <w:rFonts w:ascii="Calibri" w:hAnsi="Calibri" w:cs="Calibri"/>
          <w:sz w:val="20"/>
          <w:szCs w:val="20"/>
        </w:rPr>
        <w:t>Sinceramente</w:t>
      </w:r>
      <w:proofErr w:type="spellEnd"/>
      <w:r w:rsidRPr="0006727A">
        <w:rPr>
          <w:rFonts w:ascii="Calibri" w:hAnsi="Calibri" w:cs="Calibri"/>
          <w:sz w:val="20"/>
          <w:szCs w:val="20"/>
        </w:rPr>
        <w:t>,</w:t>
      </w:r>
    </w:p>
    <w:p w:rsidR="007F7F27" w:rsidRPr="0006727A" w:rsidRDefault="007F7F27" w:rsidP="007F7F27">
      <w:pPr>
        <w:rPr>
          <w:rFonts w:ascii="Calibri" w:hAnsi="Calibri" w:cs="Calibri"/>
          <w:sz w:val="20"/>
          <w:szCs w:val="20"/>
        </w:rPr>
      </w:pPr>
    </w:p>
    <w:p w:rsidR="00426CED" w:rsidRPr="00D234E3" w:rsidRDefault="007F7F27" w:rsidP="002E7862">
      <w:pPr>
        <w:rPr>
          <w:rFonts w:ascii="Calibri" w:hAnsi="Calibri" w:cs="Calibri"/>
          <w:sz w:val="20"/>
          <w:szCs w:val="20"/>
        </w:rPr>
      </w:pPr>
      <w:r>
        <w:rPr>
          <w:rFonts w:ascii="Calibri" w:hAnsi="Calibri" w:cs="Calibri"/>
          <w:sz w:val="20"/>
          <w:szCs w:val="20"/>
        </w:rPr>
        <w:t xml:space="preserve">Cary Thompson RN, BSN         School Nurse </w:t>
      </w:r>
      <w:proofErr w:type="spellStart"/>
      <w:r>
        <w:rPr>
          <w:rFonts w:ascii="Calibri" w:hAnsi="Calibri" w:cs="Calibri"/>
          <w:sz w:val="20"/>
          <w:szCs w:val="20"/>
        </w:rPr>
        <w:t>Timbercrest</w:t>
      </w:r>
      <w:proofErr w:type="spellEnd"/>
      <w:r>
        <w:rPr>
          <w:rFonts w:ascii="Calibri" w:hAnsi="Calibri" w:cs="Calibri"/>
          <w:sz w:val="20"/>
          <w:szCs w:val="20"/>
        </w:rPr>
        <w:t xml:space="preserve"> Middle School              425-408-6906 or cthompson@nsd.org</w:t>
      </w:r>
      <w:bookmarkStart w:id="2" w:name="_GoBack"/>
      <w:bookmarkEnd w:id="2"/>
    </w:p>
    <w:sectPr w:rsidR="00426CED" w:rsidRPr="00D234E3" w:rsidSect="007F7F27">
      <w:headerReference w:type="default" r:id="rId13"/>
      <w:footerReference w:type="default" r:id="rId14"/>
      <w:headerReference w:type="first" r:id="rId15"/>
      <w:footerReference w:type="first" r:id="rId16"/>
      <w:pgSz w:w="12240" w:h="15840" w:code="1"/>
      <w:pgMar w:top="288" w:right="576" w:bottom="288" w:left="576" w:header="144"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71E" w:rsidRDefault="0009071E">
      <w:r>
        <w:separator/>
      </w:r>
    </w:p>
  </w:endnote>
  <w:endnote w:type="continuationSeparator" w:id="0">
    <w:p w:rsidR="0009071E" w:rsidRDefault="0009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F27" w:rsidRPr="00106180" w:rsidRDefault="007F7F27" w:rsidP="007F7F27">
    <w:pPr>
      <w:pStyle w:val="Footer"/>
      <w:rPr>
        <w:rFonts w:ascii="Calibri" w:hAnsi="Calibri" w:cs="Calibri"/>
        <w:sz w:val="16"/>
        <w:szCs w:val="16"/>
      </w:rPr>
    </w:pPr>
    <w:r w:rsidRPr="00106180">
      <w:rPr>
        <w:rFonts w:ascii="Calibri" w:hAnsi="Calibri" w:cs="Calibri"/>
        <w:sz w:val="16"/>
        <w:szCs w:val="16"/>
      </w:rPr>
      <w:t xml:space="preserve">To request this document in another format, call 1-800-525-0127. </w:t>
    </w:r>
  </w:p>
  <w:p w:rsidR="007F7F27" w:rsidRPr="00B60B99" w:rsidRDefault="007F7F27" w:rsidP="007F7F27">
    <w:pPr>
      <w:pStyle w:val="Footer"/>
      <w:rPr>
        <w:rFonts w:ascii="Verdana" w:hAnsi="Verdana"/>
        <w:sz w:val="18"/>
        <w:szCs w:val="20"/>
      </w:rPr>
    </w:pPr>
    <w:r w:rsidRPr="00106180">
      <w:rPr>
        <w:rFonts w:ascii="Calibri" w:hAnsi="Calibri" w:cs="Calibri"/>
        <w:sz w:val="16"/>
        <w:szCs w:val="16"/>
      </w:rPr>
      <w:t xml:space="preserve">Deaf or hard of hearing customers, please call 711 (Washington Relay) or email civil.rights@doh.wa.gov                 </w:t>
    </w:r>
    <w:r>
      <w:rPr>
        <w:rFonts w:ascii="Calibri" w:hAnsi="Calibri" w:cs="Calibri"/>
        <w:sz w:val="16"/>
        <w:szCs w:val="16"/>
      </w:rPr>
      <w:t xml:space="preserve">                                      </w:t>
    </w:r>
    <w:r w:rsidRPr="00D234E3">
      <w:rPr>
        <w:rFonts w:ascii="Calibri" w:hAnsi="Calibri" w:cs="Calibri"/>
        <w:sz w:val="16"/>
        <w:szCs w:val="16"/>
      </w:rPr>
      <w:t>DOH 348-186 March 2021</w:t>
    </w:r>
  </w:p>
  <w:p w:rsidR="007F7F27" w:rsidRPr="001B7991" w:rsidRDefault="007F7F27" w:rsidP="007F7F27">
    <w:pPr>
      <w:pStyle w:val="Footer"/>
      <w:jc w:val="center"/>
      <w:rPr>
        <w:rFonts w:ascii="Verdana" w:hAnsi="Verdana"/>
        <w:sz w:val="18"/>
        <w:szCs w:val="20"/>
      </w:rPr>
    </w:pPr>
  </w:p>
  <w:p w:rsidR="00704479" w:rsidRPr="00B60B99" w:rsidRDefault="00704479" w:rsidP="00914A79">
    <w:pPr>
      <w:pStyle w:val="Footer"/>
      <w:jc w:val="center"/>
      <w:rPr>
        <w:rFonts w:ascii="Verdana" w:hAnsi="Verdana"/>
        <w:sz w:val="18"/>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4F8" w:rsidRPr="00106180" w:rsidRDefault="000274F8" w:rsidP="000274F8">
    <w:pPr>
      <w:pStyle w:val="Footer"/>
      <w:rPr>
        <w:rFonts w:ascii="Calibri" w:hAnsi="Calibri" w:cs="Calibri"/>
        <w:sz w:val="16"/>
        <w:szCs w:val="16"/>
      </w:rPr>
    </w:pPr>
    <w:r w:rsidRPr="00106180">
      <w:rPr>
        <w:rFonts w:ascii="Calibri" w:hAnsi="Calibri" w:cs="Calibri"/>
        <w:sz w:val="16"/>
        <w:szCs w:val="16"/>
      </w:rPr>
      <w:t xml:space="preserve">To request this document in another format, call 1-800-525-0127. </w:t>
    </w:r>
  </w:p>
  <w:p w:rsidR="00426CED" w:rsidRPr="00B60B99" w:rsidRDefault="000274F8" w:rsidP="000274F8">
    <w:pPr>
      <w:pStyle w:val="Footer"/>
      <w:rPr>
        <w:rFonts w:ascii="Verdana" w:hAnsi="Verdana"/>
        <w:sz w:val="18"/>
        <w:szCs w:val="20"/>
      </w:rPr>
    </w:pPr>
    <w:r w:rsidRPr="00106180">
      <w:rPr>
        <w:rFonts w:ascii="Calibri" w:hAnsi="Calibri" w:cs="Calibri"/>
        <w:sz w:val="16"/>
        <w:szCs w:val="16"/>
      </w:rPr>
      <w:t xml:space="preserve">Deaf or hard of hearing customers, please call 711 (Washington Relay) or email civil.rights@doh.wa.gov                 </w:t>
    </w:r>
    <w:r>
      <w:rPr>
        <w:rFonts w:ascii="Calibri" w:hAnsi="Calibri" w:cs="Calibri"/>
        <w:sz w:val="16"/>
        <w:szCs w:val="16"/>
      </w:rPr>
      <w:t xml:space="preserve">                                      </w:t>
    </w:r>
    <w:r w:rsidR="00426CED" w:rsidRPr="00D234E3">
      <w:rPr>
        <w:rFonts w:ascii="Calibri" w:hAnsi="Calibri" w:cs="Calibri"/>
        <w:sz w:val="16"/>
        <w:szCs w:val="16"/>
      </w:rPr>
      <w:t xml:space="preserve">DOH 348-186 </w:t>
    </w:r>
    <w:r w:rsidRPr="00D234E3">
      <w:rPr>
        <w:rFonts w:ascii="Calibri" w:hAnsi="Calibri" w:cs="Calibri"/>
        <w:sz w:val="16"/>
        <w:szCs w:val="16"/>
      </w:rPr>
      <w:t>March 2021</w:t>
    </w:r>
  </w:p>
  <w:p w:rsidR="00426CED" w:rsidRPr="001B7991" w:rsidRDefault="00426CED" w:rsidP="001B7991">
    <w:pPr>
      <w:pStyle w:val="Footer"/>
      <w:jc w:val="center"/>
      <w:rPr>
        <w:rFonts w:ascii="Verdana" w:hAnsi="Verdana"/>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71E" w:rsidRDefault="0009071E">
      <w:r>
        <w:separator/>
      </w:r>
    </w:p>
  </w:footnote>
  <w:footnote w:type="continuationSeparator" w:id="0">
    <w:p w:rsidR="0009071E" w:rsidRDefault="00090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479" w:rsidRDefault="007F7F27">
    <w:pPr>
      <w:pStyle w:val="Header"/>
    </w:pPr>
    <w:r>
      <w:rPr>
        <w:noProof/>
      </w:rPr>
      <w:drawing>
        <wp:anchor distT="0" distB="0" distL="114300" distR="114300" simplePos="0" relativeHeight="251659776" behindDoc="1" locked="0" layoutInCell="1" allowOverlap="1" wp14:anchorId="6C9427F6" wp14:editId="0ACDFB16">
          <wp:simplePos x="0" y="0"/>
          <wp:positionH relativeFrom="column">
            <wp:posOffset>2540</wp:posOffset>
          </wp:positionH>
          <wp:positionV relativeFrom="paragraph">
            <wp:posOffset>175260</wp:posOffset>
          </wp:positionV>
          <wp:extent cx="1064895" cy="638175"/>
          <wp:effectExtent l="0" t="0" r="1905" b="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89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4479" w:rsidRDefault="00704479">
    <w:pPr>
      <w:pStyle w:val="Header"/>
    </w:pPr>
  </w:p>
  <w:p w:rsidR="00704479" w:rsidRDefault="00704479" w:rsidP="0088182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479" w:rsidRDefault="00352008" w:rsidP="00881826">
    <w:pPr>
      <w:pStyle w:val="Header"/>
      <w:jc w:val="center"/>
    </w:pPr>
    <w:r>
      <w:rPr>
        <w:noProof/>
      </w:rPr>
      <w:drawing>
        <wp:anchor distT="0" distB="0" distL="114300" distR="114300" simplePos="0" relativeHeight="251657728" behindDoc="1" locked="0" layoutInCell="1" allowOverlap="1">
          <wp:simplePos x="0" y="0"/>
          <wp:positionH relativeFrom="column">
            <wp:posOffset>-40640</wp:posOffset>
          </wp:positionH>
          <wp:positionV relativeFrom="paragraph">
            <wp:posOffset>116205</wp:posOffset>
          </wp:positionV>
          <wp:extent cx="1064895" cy="638175"/>
          <wp:effectExtent l="0" t="0" r="0"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89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4479" w:rsidRDefault="00704479" w:rsidP="00881826">
    <w:pPr>
      <w:pStyle w:val="Header"/>
      <w:jc w:val="center"/>
    </w:pPr>
  </w:p>
  <w:p w:rsidR="00704479" w:rsidRDefault="00704479" w:rsidP="00881826">
    <w:pPr>
      <w:pStyle w:val="Header"/>
      <w:jc w:val="center"/>
    </w:pPr>
  </w:p>
  <w:p w:rsidR="00704479" w:rsidRDefault="00704479" w:rsidP="00881826">
    <w:pPr>
      <w:pStyle w:val="Header"/>
      <w:jc w:val="center"/>
    </w:pPr>
  </w:p>
  <w:p w:rsidR="00704479" w:rsidRDefault="00704479" w:rsidP="0088182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210C1"/>
    <w:multiLevelType w:val="hybridMultilevel"/>
    <w:tmpl w:val="F314D716"/>
    <w:lvl w:ilvl="0" w:tplc="3E047444">
      <w:start w:val="1"/>
      <w:numFmt w:val="bullet"/>
      <w:lvlText w:val=""/>
      <w:lvlJc w:val="left"/>
      <w:pPr>
        <w:tabs>
          <w:tab w:val="num" w:pos="780"/>
        </w:tabs>
        <w:ind w:left="780" w:hanging="360"/>
      </w:pPr>
      <w:rPr>
        <w:rFonts w:ascii="Wingdings" w:hAnsi="Wingdings" w:hint="default"/>
        <w:b w:val="0"/>
        <w:i w:val="0"/>
        <w:sz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FB774D6"/>
    <w:multiLevelType w:val="hybridMultilevel"/>
    <w:tmpl w:val="A0D8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4673C7"/>
    <w:multiLevelType w:val="hybridMultilevel"/>
    <w:tmpl w:val="24ECC468"/>
    <w:lvl w:ilvl="0" w:tplc="346200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9E7592"/>
    <w:multiLevelType w:val="hybridMultilevel"/>
    <w:tmpl w:val="F294D094"/>
    <w:lvl w:ilvl="0" w:tplc="402430D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07025C"/>
    <w:multiLevelType w:val="hybridMultilevel"/>
    <w:tmpl w:val="871EF3B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47472A2E"/>
    <w:multiLevelType w:val="hybridMultilevel"/>
    <w:tmpl w:val="B018F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AE70D9"/>
    <w:multiLevelType w:val="hybridMultilevel"/>
    <w:tmpl w:val="188CFD3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4F2F7170"/>
    <w:multiLevelType w:val="hybridMultilevel"/>
    <w:tmpl w:val="296C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5070F2"/>
    <w:multiLevelType w:val="hybridMultilevel"/>
    <w:tmpl w:val="8EE2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0E5580"/>
    <w:multiLevelType w:val="hybridMultilevel"/>
    <w:tmpl w:val="B47C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850947"/>
    <w:multiLevelType w:val="hybridMultilevel"/>
    <w:tmpl w:val="58F2910E"/>
    <w:lvl w:ilvl="0" w:tplc="47DA0E6E">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0"/>
  </w:num>
  <w:num w:numId="5">
    <w:abstractNumId w:val="9"/>
  </w:num>
  <w:num w:numId="6">
    <w:abstractNumId w:val="4"/>
  </w:num>
  <w:num w:numId="7">
    <w:abstractNumId w:val="6"/>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131078" w:nlCheck="1" w:checkStyle="1"/>
  <w:activeWritingStyle w:appName="MSWord" w:lang="en-US" w:vendorID="64" w:dllVersion="0"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826"/>
    <w:rsid w:val="00002596"/>
    <w:rsid w:val="00013B41"/>
    <w:rsid w:val="000229A6"/>
    <w:rsid w:val="00022DB3"/>
    <w:rsid w:val="000262D4"/>
    <w:rsid w:val="000274F8"/>
    <w:rsid w:val="0003140A"/>
    <w:rsid w:val="00036746"/>
    <w:rsid w:val="00036C12"/>
    <w:rsid w:val="00042405"/>
    <w:rsid w:val="00044AC3"/>
    <w:rsid w:val="000558F0"/>
    <w:rsid w:val="00084C38"/>
    <w:rsid w:val="0009071E"/>
    <w:rsid w:val="000A01B4"/>
    <w:rsid w:val="000A72B5"/>
    <w:rsid w:val="000A765F"/>
    <w:rsid w:val="000A7B64"/>
    <w:rsid w:val="000B3849"/>
    <w:rsid w:val="000B4798"/>
    <w:rsid w:val="000C11CC"/>
    <w:rsid w:val="000E15A4"/>
    <w:rsid w:val="000E3EBD"/>
    <w:rsid w:val="000F51C4"/>
    <w:rsid w:val="00116A52"/>
    <w:rsid w:val="0013593A"/>
    <w:rsid w:val="00144305"/>
    <w:rsid w:val="0015469A"/>
    <w:rsid w:val="0016635A"/>
    <w:rsid w:val="001670B0"/>
    <w:rsid w:val="001867A8"/>
    <w:rsid w:val="00190C6E"/>
    <w:rsid w:val="00192CB9"/>
    <w:rsid w:val="001976A3"/>
    <w:rsid w:val="001A7D8B"/>
    <w:rsid w:val="001B28B7"/>
    <w:rsid w:val="001B3C94"/>
    <w:rsid w:val="001B53B8"/>
    <w:rsid w:val="001B797B"/>
    <w:rsid w:val="001B7991"/>
    <w:rsid w:val="001C2500"/>
    <w:rsid w:val="001D36F6"/>
    <w:rsid w:val="001D47FD"/>
    <w:rsid w:val="001D4E20"/>
    <w:rsid w:val="001D56B5"/>
    <w:rsid w:val="001D659F"/>
    <w:rsid w:val="001D6BDA"/>
    <w:rsid w:val="001E364F"/>
    <w:rsid w:val="001F3CCD"/>
    <w:rsid w:val="002014FA"/>
    <w:rsid w:val="00201689"/>
    <w:rsid w:val="00206F21"/>
    <w:rsid w:val="00232022"/>
    <w:rsid w:val="0023308F"/>
    <w:rsid w:val="00241C37"/>
    <w:rsid w:val="00244FC2"/>
    <w:rsid w:val="00245F46"/>
    <w:rsid w:val="0025533E"/>
    <w:rsid w:val="0025623F"/>
    <w:rsid w:val="0026337B"/>
    <w:rsid w:val="00271FA6"/>
    <w:rsid w:val="00274777"/>
    <w:rsid w:val="00275E00"/>
    <w:rsid w:val="00285AF5"/>
    <w:rsid w:val="002A530D"/>
    <w:rsid w:val="002B0377"/>
    <w:rsid w:val="002B07F2"/>
    <w:rsid w:val="002B15D1"/>
    <w:rsid w:val="002B7A34"/>
    <w:rsid w:val="002E226F"/>
    <w:rsid w:val="002E2FD9"/>
    <w:rsid w:val="002E3F10"/>
    <w:rsid w:val="002E7862"/>
    <w:rsid w:val="002F52CB"/>
    <w:rsid w:val="002F5552"/>
    <w:rsid w:val="00335DC3"/>
    <w:rsid w:val="00337060"/>
    <w:rsid w:val="00337EA6"/>
    <w:rsid w:val="003506E8"/>
    <w:rsid w:val="00352008"/>
    <w:rsid w:val="00356AC6"/>
    <w:rsid w:val="0036723D"/>
    <w:rsid w:val="003672A9"/>
    <w:rsid w:val="00377A7D"/>
    <w:rsid w:val="003862A7"/>
    <w:rsid w:val="00387B97"/>
    <w:rsid w:val="00391F58"/>
    <w:rsid w:val="003A7C28"/>
    <w:rsid w:val="003D04A3"/>
    <w:rsid w:val="003E26AB"/>
    <w:rsid w:val="003E3521"/>
    <w:rsid w:val="003E3EE7"/>
    <w:rsid w:val="003F1A93"/>
    <w:rsid w:val="00404D6A"/>
    <w:rsid w:val="004245EF"/>
    <w:rsid w:val="00426CED"/>
    <w:rsid w:val="00443330"/>
    <w:rsid w:val="00463A89"/>
    <w:rsid w:val="0047133B"/>
    <w:rsid w:val="00473CD9"/>
    <w:rsid w:val="00474467"/>
    <w:rsid w:val="004757A0"/>
    <w:rsid w:val="00486472"/>
    <w:rsid w:val="00493CE1"/>
    <w:rsid w:val="004A1D24"/>
    <w:rsid w:val="004A4DC8"/>
    <w:rsid w:val="004B0001"/>
    <w:rsid w:val="004B1350"/>
    <w:rsid w:val="004B3BF9"/>
    <w:rsid w:val="004B73B5"/>
    <w:rsid w:val="004C3DA1"/>
    <w:rsid w:val="004C6DF2"/>
    <w:rsid w:val="004E1A09"/>
    <w:rsid w:val="004F0E18"/>
    <w:rsid w:val="00501834"/>
    <w:rsid w:val="0051601C"/>
    <w:rsid w:val="00520375"/>
    <w:rsid w:val="0052434A"/>
    <w:rsid w:val="00532C29"/>
    <w:rsid w:val="00540290"/>
    <w:rsid w:val="005434BE"/>
    <w:rsid w:val="00575F0B"/>
    <w:rsid w:val="00577EB0"/>
    <w:rsid w:val="005A1AC6"/>
    <w:rsid w:val="005B4E80"/>
    <w:rsid w:val="005F4654"/>
    <w:rsid w:val="0060713C"/>
    <w:rsid w:val="00611199"/>
    <w:rsid w:val="00623210"/>
    <w:rsid w:val="00626345"/>
    <w:rsid w:val="00627230"/>
    <w:rsid w:val="0062723D"/>
    <w:rsid w:val="00632207"/>
    <w:rsid w:val="006457F0"/>
    <w:rsid w:val="00663DAF"/>
    <w:rsid w:val="00666D9A"/>
    <w:rsid w:val="00671249"/>
    <w:rsid w:val="00673857"/>
    <w:rsid w:val="00676AAD"/>
    <w:rsid w:val="00681F16"/>
    <w:rsid w:val="00685EBB"/>
    <w:rsid w:val="00686F87"/>
    <w:rsid w:val="00692B8F"/>
    <w:rsid w:val="006A1171"/>
    <w:rsid w:val="006A2CAE"/>
    <w:rsid w:val="006A677F"/>
    <w:rsid w:val="006C1DC6"/>
    <w:rsid w:val="006C3FB0"/>
    <w:rsid w:val="006D6250"/>
    <w:rsid w:val="006D72F5"/>
    <w:rsid w:val="006E7EF8"/>
    <w:rsid w:val="006F1517"/>
    <w:rsid w:val="006F6BCE"/>
    <w:rsid w:val="00703883"/>
    <w:rsid w:val="00704479"/>
    <w:rsid w:val="00714A39"/>
    <w:rsid w:val="00731760"/>
    <w:rsid w:val="007457C3"/>
    <w:rsid w:val="00750FF9"/>
    <w:rsid w:val="00756948"/>
    <w:rsid w:val="0077380B"/>
    <w:rsid w:val="007744F2"/>
    <w:rsid w:val="00774C66"/>
    <w:rsid w:val="00776492"/>
    <w:rsid w:val="00776CA7"/>
    <w:rsid w:val="00781929"/>
    <w:rsid w:val="007945E3"/>
    <w:rsid w:val="00794C85"/>
    <w:rsid w:val="007A4F90"/>
    <w:rsid w:val="007C3C08"/>
    <w:rsid w:val="007D0BBF"/>
    <w:rsid w:val="007D1B32"/>
    <w:rsid w:val="007D5D8C"/>
    <w:rsid w:val="007F31F1"/>
    <w:rsid w:val="007F7F27"/>
    <w:rsid w:val="00803FD1"/>
    <w:rsid w:val="008109CD"/>
    <w:rsid w:val="0082681C"/>
    <w:rsid w:val="008352D4"/>
    <w:rsid w:val="0084373D"/>
    <w:rsid w:val="00847683"/>
    <w:rsid w:val="00850F2E"/>
    <w:rsid w:val="008664E2"/>
    <w:rsid w:val="00881826"/>
    <w:rsid w:val="008A054B"/>
    <w:rsid w:val="008B4574"/>
    <w:rsid w:val="008C3960"/>
    <w:rsid w:val="008C480A"/>
    <w:rsid w:val="008D0181"/>
    <w:rsid w:val="008D452E"/>
    <w:rsid w:val="008F1D3D"/>
    <w:rsid w:val="008F40D0"/>
    <w:rsid w:val="008F4CFD"/>
    <w:rsid w:val="00913395"/>
    <w:rsid w:val="00914A79"/>
    <w:rsid w:val="009323B7"/>
    <w:rsid w:val="00935FCA"/>
    <w:rsid w:val="00957C42"/>
    <w:rsid w:val="0096409D"/>
    <w:rsid w:val="00974CA2"/>
    <w:rsid w:val="00975616"/>
    <w:rsid w:val="0097724C"/>
    <w:rsid w:val="00990A9F"/>
    <w:rsid w:val="0099249A"/>
    <w:rsid w:val="00992E35"/>
    <w:rsid w:val="0099448B"/>
    <w:rsid w:val="009B0BAB"/>
    <w:rsid w:val="009D46D9"/>
    <w:rsid w:val="00A029A7"/>
    <w:rsid w:val="00A12B39"/>
    <w:rsid w:val="00A32F11"/>
    <w:rsid w:val="00A350E0"/>
    <w:rsid w:val="00A421FE"/>
    <w:rsid w:val="00A55E77"/>
    <w:rsid w:val="00A63D35"/>
    <w:rsid w:val="00A64B08"/>
    <w:rsid w:val="00A7465B"/>
    <w:rsid w:val="00A835A0"/>
    <w:rsid w:val="00A957FF"/>
    <w:rsid w:val="00AC0332"/>
    <w:rsid w:val="00AE4356"/>
    <w:rsid w:val="00AF0B73"/>
    <w:rsid w:val="00B1059D"/>
    <w:rsid w:val="00B33813"/>
    <w:rsid w:val="00B3460C"/>
    <w:rsid w:val="00B34BB4"/>
    <w:rsid w:val="00B3787E"/>
    <w:rsid w:val="00B4466E"/>
    <w:rsid w:val="00B525ED"/>
    <w:rsid w:val="00B60B99"/>
    <w:rsid w:val="00B61589"/>
    <w:rsid w:val="00B61E5B"/>
    <w:rsid w:val="00B76B37"/>
    <w:rsid w:val="00B80A9A"/>
    <w:rsid w:val="00BB2C86"/>
    <w:rsid w:val="00BD7AB6"/>
    <w:rsid w:val="00BE19C2"/>
    <w:rsid w:val="00BE7A32"/>
    <w:rsid w:val="00C033E6"/>
    <w:rsid w:val="00C075C9"/>
    <w:rsid w:val="00C14783"/>
    <w:rsid w:val="00C1547C"/>
    <w:rsid w:val="00C1640B"/>
    <w:rsid w:val="00C313D1"/>
    <w:rsid w:val="00C33FEF"/>
    <w:rsid w:val="00C37537"/>
    <w:rsid w:val="00C47C64"/>
    <w:rsid w:val="00C51C47"/>
    <w:rsid w:val="00C61498"/>
    <w:rsid w:val="00C80A44"/>
    <w:rsid w:val="00C82996"/>
    <w:rsid w:val="00CA11CE"/>
    <w:rsid w:val="00CA620F"/>
    <w:rsid w:val="00CB30D2"/>
    <w:rsid w:val="00CB676A"/>
    <w:rsid w:val="00CB7028"/>
    <w:rsid w:val="00CC2608"/>
    <w:rsid w:val="00CF0B69"/>
    <w:rsid w:val="00CF0DBC"/>
    <w:rsid w:val="00D028A8"/>
    <w:rsid w:val="00D0676E"/>
    <w:rsid w:val="00D2011F"/>
    <w:rsid w:val="00D234E3"/>
    <w:rsid w:val="00D256A0"/>
    <w:rsid w:val="00D7168C"/>
    <w:rsid w:val="00D770D8"/>
    <w:rsid w:val="00D81399"/>
    <w:rsid w:val="00D85A63"/>
    <w:rsid w:val="00D903D5"/>
    <w:rsid w:val="00D97764"/>
    <w:rsid w:val="00DB1F1E"/>
    <w:rsid w:val="00DB3707"/>
    <w:rsid w:val="00DB51E4"/>
    <w:rsid w:val="00DE0B2A"/>
    <w:rsid w:val="00DE3287"/>
    <w:rsid w:val="00DE33DF"/>
    <w:rsid w:val="00DF4122"/>
    <w:rsid w:val="00E25351"/>
    <w:rsid w:val="00E27C4C"/>
    <w:rsid w:val="00E30BC0"/>
    <w:rsid w:val="00E4677B"/>
    <w:rsid w:val="00E46BAA"/>
    <w:rsid w:val="00E511CE"/>
    <w:rsid w:val="00E56683"/>
    <w:rsid w:val="00E80E46"/>
    <w:rsid w:val="00E85F32"/>
    <w:rsid w:val="00E9551E"/>
    <w:rsid w:val="00EA3BB7"/>
    <w:rsid w:val="00EC67BD"/>
    <w:rsid w:val="00ED1CE5"/>
    <w:rsid w:val="00ED5B05"/>
    <w:rsid w:val="00EE1B45"/>
    <w:rsid w:val="00F02ED6"/>
    <w:rsid w:val="00F07969"/>
    <w:rsid w:val="00F235EA"/>
    <w:rsid w:val="00F26179"/>
    <w:rsid w:val="00F3288B"/>
    <w:rsid w:val="00F64C09"/>
    <w:rsid w:val="00F65AD4"/>
    <w:rsid w:val="00F8336E"/>
    <w:rsid w:val="00F910AD"/>
    <w:rsid w:val="00F911DF"/>
    <w:rsid w:val="00F92B0B"/>
    <w:rsid w:val="00F945B3"/>
    <w:rsid w:val="00FA3F8C"/>
    <w:rsid w:val="00FA6158"/>
    <w:rsid w:val="00FB1D5F"/>
    <w:rsid w:val="00FB251D"/>
    <w:rsid w:val="00FC21F7"/>
    <w:rsid w:val="00FD2F67"/>
    <w:rsid w:val="00FD2FA1"/>
    <w:rsid w:val="00FE4756"/>
    <w:rsid w:val="00FF05B9"/>
    <w:rsid w:val="00FF07F9"/>
    <w:rsid w:val="00FF1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B5368C"/>
  <w15:chartTrackingRefBased/>
  <w15:docId w15:val="{FE7D92CA-9FF2-0E49-9660-53C04DDB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82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1826"/>
    <w:pPr>
      <w:tabs>
        <w:tab w:val="center" w:pos="4320"/>
        <w:tab w:val="right" w:pos="8640"/>
      </w:tabs>
    </w:pPr>
  </w:style>
  <w:style w:type="character" w:styleId="Hyperlink">
    <w:name w:val="Hyperlink"/>
    <w:rsid w:val="00881826"/>
    <w:rPr>
      <w:color w:val="0000FF"/>
      <w:u w:val="single"/>
    </w:rPr>
  </w:style>
  <w:style w:type="paragraph" w:styleId="BalloonText">
    <w:name w:val="Balloon Text"/>
    <w:basedOn w:val="Normal"/>
    <w:semiHidden/>
    <w:rsid w:val="00626345"/>
    <w:rPr>
      <w:rFonts w:ascii="Tahoma" w:hAnsi="Tahoma" w:cs="Tahoma"/>
      <w:sz w:val="16"/>
      <w:szCs w:val="16"/>
    </w:rPr>
  </w:style>
  <w:style w:type="paragraph" w:styleId="Footer">
    <w:name w:val="footer"/>
    <w:basedOn w:val="Normal"/>
    <w:link w:val="FooterChar"/>
    <w:uiPriority w:val="99"/>
    <w:rsid w:val="00C313D1"/>
    <w:pPr>
      <w:tabs>
        <w:tab w:val="center" w:pos="4320"/>
        <w:tab w:val="right" w:pos="8640"/>
      </w:tabs>
    </w:pPr>
  </w:style>
  <w:style w:type="character" w:styleId="CommentReference">
    <w:name w:val="annotation reference"/>
    <w:semiHidden/>
    <w:rsid w:val="000558F0"/>
    <w:rPr>
      <w:sz w:val="16"/>
      <w:szCs w:val="16"/>
    </w:rPr>
  </w:style>
  <w:style w:type="paragraph" w:styleId="CommentText">
    <w:name w:val="annotation text"/>
    <w:basedOn w:val="Normal"/>
    <w:semiHidden/>
    <w:rsid w:val="000558F0"/>
    <w:rPr>
      <w:sz w:val="20"/>
      <w:szCs w:val="20"/>
    </w:rPr>
  </w:style>
  <w:style w:type="paragraph" w:styleId="CommentSubject">
    <w:name w:val="annotation subject"/>
    <w:basedOn w:val="CommentText"/>
    <w:next w:val="CommentText"/>
    <w:semiHidden/>
    <w:rsid w:val="000558F0"/>
    <w:rPr>
      <w:b/>
      <w:bCs/>
    </w:rPr>
  </w:style>
  <w:style w:type="character" w:styleId="Strong">
    <w:name w:val="Strong"/>
    <w:qFormat/>
    <w:rsid w:val="005F4654"/>
    <w:rPr>
      <w:b/>
      <w:bCs/>
    </w:rPr>
  </w:style>
  <w:style w:type="paragraph" w:customStyle="1" w:styleId="Style1">
    <w:name w:val="Style 1"/>
    <w:basedOn w:val="Normal"/>
    <w:rsid w:val="00B60B99"/>
    <w:pPr>
      <w:widowControl w:val="0"/>
      <w:autoSpaceDE w:val="0"/>
      <w:autoSpaceDN w:val="0"/>
      <w:adjustRightInd w:val="0"/>
    </w:pPr>
  </w:style>
  <w:style w:type="character" w:styleId="FollowedHyperlink">
    <w:name w:val="FollowedHyperlink"/>
    <w:uiPriority w:val="99"/>
    <w:semiHidden/>
    <w:unhideWhenUsed/>
    <w:rsid w:val="001670B0"/>
    <w:rPr>
      <w:color w:val="800080"/>
      <w:u w:val="single"/>
    </w:rPr>
  </w:style>
  <w:style w:type="character" w:customStyle="1" w:styleId="HeaderChar">
    <w:name w:val="Header Char"/>
    <w:link w:val="Header"/>
    <w:uiPriority w:val="99"/>
    <w:rsid w:val="000274F8"/>
    <w:rPr>
      <w:sz w:val="24"/>
      <w:szCs w:val="24"/>
    </w:rPr>
  </w:style>
  <w:style w:type="character" w:customStyle="1" w:styleId="FooterChar">
    <w:name w:val="Footer Char"/>
    <w:link w:val="Footer"/>
    <w:uiPriority w:val="99"/>
    <w:rsid w:val="000274F8"/>
    <w:rPr>
      <w:sz w:val="24"/>
      <w:szCs w:val="24"/>
    </w:rPr>
  </w:style>
  <w:style w:type="paragraph" w:styleId="Date">
    <w:name w:val="Date"/>
    <w:basedOn w:val="Normal"/>
    <w:next w:val="Normal"/>
    <w:link w:val="DateChar"/>
    <w:uiPriority w:val="99"/>
    <w:semiHidden/>
    <w:unhideWhenUsed/>
    <w:rsid w:val="00B525ED"/>
  </w:style>
  <w:style w:type="character" w:customStyle="1" w:styleId="DateChar">
    <w:name w:val="Date Char"/>
    <w:link w:val="Date"/>
    <w:uiPriority w:val="99"/>
    <w:semiHidden/>
    <w:rsid w:val="00B525ED"/>
    <w:rPr>
      <w:sz w:val="24"/>
      <w:szCs w:val="24"/>
      <w:lang w:eastAsia="en-US"/>
    </w:rPr>
  </w:style>
  <w:style w:type="character" w:styleId="UnresolvedMention">
    <w:name w:val="Unresolved Mention"/>
    <w:basedOn w:val="DefaultParagraphFont"/>
    <w:uiPriority w:val="99"/>
    <w:semiHidden/>
    <w:unhideWhenUsed/>
    <w:rsid w:val="007F7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945170">
      <w:bodyDiv w:val="1"/>
      <w:marLeft w:val="0"/>
      <w:marRight w:val="0"/>
      <w:marTop w:val="0"/>
      <w:marBottom w:val="0"/>
      <w:divBdr>
        <w:top w:val="none" w:sz="0" w:space="0" w:color="auto"/>
        <w:left w:val="none" w:sz="0" w:space="0" w:color="auto"/>
        <w:bottom w:val="none" w:sz="0" w:space="0" w:color="auto"/>
        <w:right w:val="none" w:sz="0" w:space="0" w:color="auto"/>
      </w:divBdr>
    </w:div>
    <w:div w:id="17113038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meningococca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h.wa.gov/Immunization/DiseasesandVaccines/MeningitisMeningococcalDisease" TargetMode="External"/><Relationship Id="rId12" Type="http://schemas.openxmlformats.org/officeDocument/2006/relationships/hyperlink" Target="http://www.doh.wa.gov/hp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spanish/especialesCDC/Meningiti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cthompson@nsd.org" TargetMode="External"/><Relationship Id="rId4" Type="http://schemas.openxmlformats.org/officeDocument/2006/relationships/webSettings" Target="webSettings.xml"/><Relationship Id="rId9" Type="http://schemas.openxmlformats.org/officeDocument/2006/relationships/hyperlink" Target="http://www.cdc.gov/hp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Sample HPV and meningococcal (combination) letter for schools</vt:lpstr>
    </vt:vector>
  </TitlesOfParts>
  <Company>Washington State Department of Health</Company>
  <LinksUpToDate>false</LinksUpToDate>
  <CharactersWithSpaces>7734</CharactersWithSpaces>
  <SharedDoc>false</SharedDoc>
  <HLinks>
    <vt:vector size="24" baseType="variant">
      <vt:variant>
        <vt:i4>2359338</vt:i4>
      </vt:variant>
      <vt:variant>
        <vt:i4>9</vt:i4>
      </vt:variant>
      <vt:variant>
        <vt:i4>0</vt:i4>
      </vt:variant>
      <vt:variant>
        <vt:i4>5</vt:i4>
      </vt:variant>
      <vt:variant>
        <vt:lpwstr>http://www.cdc.gov/hpv</vt:lpwstr>
      </vt:variant>
      <vt:variant>
        <vt:lpwstr/>
      </vt:variant>
      <vt:variant>
        <vt:i4>5111817</vt:i4>
      </vt:variant>
      <vt:variant>
        <vt:i4>6</vt:i4>
      </vt:variant>
      <vt:variant>
        <vt:i4>0</vt:i4>
      </vt:variant>
      <vt:variant>
        <vt:i4>5</vt:i4>
      </vt:variant>
      <vt:variant>
        <vt:lpwstr>http://www.doh.wa.gov/hpv</vt:lpwstr>
      </vt:variant>
      <vt:variant>
        <vt:lpwstr/>
      </vt:variant>
      <vt:variant>
        <vt:i4>5767248</vt:i4>
      </vt:variant>
      <vt:variant>
        <vt:i4>3</vt:i4>
      </vt:variant>
      <vt:variant>
        <vt:i4>0</vt:i4>
      </vt:variant>
      <vt:variant>
        <vt:i4>5</vt:i4>
      </vt:variant>
      <vt:variant>
        <vt:lpwstr>http://www.cdc.gov/meningococcal</vt:lpwstr>
      </vt:variant>
      <vt:variant>
        <vt:lpwstr/>
      </vt:variant>
      <vt:variant>
        <vt:i4>5242881</vt:i4>
      </vt:variant>
      <vt:variant>
        <vt:i4>0</vt:i4>
      </vt:variant>
      <vt:variant>
        <vt:i4>0</vt:i4>
      </vt:variant>
      <vt:variant>
        <vt:i4>5</vt:i4>
      </vt:variant>
      <vt:variant>
        <vt:lpwstr>http://www.doh.wa.gov/Immunization/DiseasesandVaccines/MeningitisMeningococcalDisease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HPV and meningococcal (combination) letter for schools</dc:title>
  <dc:subject>A sample HPV/meningococcal letter for schools</dc:subject>
  <dc:creator>WA State Dept. of Health</dc:creator>
  <cp:keywords>health, immunization, vaccine, shots, children, disease, vaccination, requirements, school, schedule, manual, regulations, recommendations, CIS, COE, outbreak</cp:keywords>
  <cp:lastModifiedBy>Microsoft Office User</cp:lastModifiedBy>
  <cp:revision>2</cp:revision>
  <cp:lastPrinted>2010-06-04T18:08:00Z</cp:lastPrinted>
  <dcterms:created xsi:type="dcterms:W3CDTF">2022-02-18T18:03:00Z</dcterms:created>
  <dcterms:modified xsi:type="dcterms:W3CDTF">2022-02-18T18:03:00Z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